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04-UB/CT Về việc điều tra công nhân viên chức Nhà nước</w:t>
        <w:br/>
        <w:t>và lao động xã hội thời điểm 01-01-1978</w:t>
      </w:r>
    </w:p>
    <w:p>
      <w:r>
        <w:rPr>
          <w:b/>
          <w:i w:val="0"/>
        </w:rPr>
        <w:t>CHỈ THỊ</w:t>
      </w:r>
    </w:p>
    <w:p>
      <w:r>
        <w:rPr>
          <w:b w:val="0"/>
          <w:i w:val="0"/>
        </w:rPr>
        <w:t>“ Về việc điều tra công nhân viên chức Nhà nước</w:t>
      </w:r>
    </w:p>
    <w:p>
      <w:r>
        <w:rPr>
          <w:b w:val="0"/>
          <w:i w:val="0"/>
        </w:rPr>
        <w:t>và lao động xã hội thời điểm 01-01-1978”</w:t>
      </w:r>
    </w:p>
    <w:p>
      <w:r>
        <w:rPr>
          <w:b w:val="0"/>
          <w:i w:val="0"/>
        </w:rPr>
        <w:t>Thi hành Quyết định của Thủ tướng Chính phủ số 444/TTg ngày 06 tháng 12 năm 1977 về điều tra công nhân viên chức Nhà nước trong cả nước và lao động xã hội ở miền Nam.</w:t>
      </w:r>
    </w:p>
    <w:p>
      <w:r>
        <w:rPr>
          <w:b w:val="0"/>
          <w:i w:val="0"/>
        </w:rPr>
        <w:t xml:space="preserve">          Để có số liệu và tình hình thật chính xác về lực lượng lao động kỹ thuật, công nhân viên chức Nhà nước thuộc phạm vi mình quản lý và tình hình phân bố, sử dụng lao động xã hội trong toàn tỉnh. UBND tỉnh sau khi được Thường vụ Tỉnh ủy đồng ý và chỉ thị cho tiến hành cuộc điều tra này. UBND tỉnh chỉ thị cho các Ông thủ tưởng các cơ quan Ban ngành đoàn thể trong tỉnh, UBND các huyện, thị xã, xã, phường toàn tỉnh tổ chức tiến hành điều tra theo phương án, phiếu kê khai mà tỉnh ban hành theo quyết định của Thủ tướng Chính phủ.</w:t>
      </w:r>
    </w:p>
    <w:p>
      <w:r>
        <w:rPr>
          <w:b w:val="0"/>
          <w:i w:val="0"/>
        </w:rPr>
        <w:t xml:space="preserve">          Cuộc điều tra này phải thu thập và tổng hợp được các số liệu nhằm làm căn cứ cho việc lập các kế hoạch phát triển kinh tế, văn hóa, phân bố lại lao động, đào tạo lao động kỹ thuật. Làm căn cứ cho việc nghiên cứu của các chính sách, biện pháp tăng cường quản lý các lực lượng lao động của Đảng, Chính phủ và Đảng bộ, chính quyền các cấp trong tỉnh.</w:t>
      </w:r>
    </w:p>
    <w:p>
      <w:r>
        <w:rPr>
          <w:b w:val="0"/>
          <w:i w:val="0"/>
        </w:rPr>
        <w:t xml:space="preserve">          Từ những nội dung, yêu cầu, mục đích nêu trên:</w:t>
      </w:r>
    </w:p>
    <w:p>
      <w:r>
        <w:rPr>
          <w:b w:val="0"/>
          <w:i w:val="0"/>
        </w:rPr>
        <w:t xml:space="preserve">          1. Đối tượng và phạm vi điều tra:</w:t>
      </w:r>
    </w:p>
    <w:p>
      <w:r>
        <w:rPr>
          <w:b w:val="0"/>
          <w:i w:val="0"/>
        </w:rPr>
        <w:t xml:space="preserve">          a) Toàn thể công nhân viên chức Nhà nước (kể cả công tư hợp doanh)</w:t>
      </w:r>
    </w:p>
    <w:p>
      <w:r>
        <w:rPr>
          <w:b w:val="0"/>
          <w:i w:val="0"/>
        </w:rPr>
        <w:t xml:space="preserve">          - Lao động kỹ thuật và lao động thường thuộc Nhà nước quản lý.</w:t>
      </w:r>
    </w:p>
    <w:p>
      <w:r>
        <w:rPr>
          <w:b w:val="0"/>
          <w:i w:val="0"/>
        </w:rPr>
        <w:t xml:space="preserve">          - Riêng đối với công nhân viên chức thuộc Bộ Nội vụ quản lý và những người có bằng cấp từ bậc Trung học chuyên nghiệp trở lên và những người là công nhân kỹ thuật do Bộ quốc phòng quản lý, sẽ do Bộ quốc phòng và Bộ Nội vụ điều tra.</w:t>
      </w:r>
    </w:p>
    <w:p>
      <w:r>
        <w:rPr>
          <w:b w:val="0"/>
          <w:i w:val="0"/>
        </w:rPr>
        <w:t xml:space="preserve">          b) Toàn thể những người trong độ tuổi lao động, trên và dưới độ tuổi lao động thực tế đang tham gia lao động trong các hợp tác xã nông nghiệp, xí nghiệp tư doanh, các cơ sở sản xuất kinh doanh và cá thể trong phạm vi toàn tỉnh.</w:t>
      </w:r>
    </w:p>
    <w:p>
      <w:r>
        <w:rPr>
          <w:b w:val="0"/>
          <w:i w:val="0"/>
        </w:rPr>
        <w:t xml:space="preserve">          2. Nội dung và yêu cầu điều tra lao động kỹ thuật, công nhân viên chức Nhà nước phải đạt từ các chỉ tiêu tổng hợp sau đây:</w:t>
      </w:r>
    </w:p>
    <w:p>
      <w:r>
        <w:rPr>
          <w:b w:val="0"/>
          <w:i w:val="0"/>
        </w:rPr>
        <w:t xml:space="preserve">          - Tổng số công nhân viên chức Nhà nước phân theo kết cấu nhân sự của đội ngủ ngành kinh tế quốc dân và cơ quan quản lý (Bộ, Tổng cục, Tỉnh, Sở, Ty, Huyện…)</w:t>
      </w:r>
    </w:p>
    <w:p>
      <w:r>
        <w:rPr>
          <w:b w:val="0"/>
          <w:i w:val="0"/>
        </w:rPr>
        <w:t xml:space="preserve">          - Tổng số người có bằng cấp khoa học, kỹ thuật, nghiệp vụ từ bậc trung học chuyên nghiệp trở lên, phân theo kết cấu nhân sự đội ngủ, các trình độ học, ngành học, ngành kinh tế quốc dân, cơ quan quản lý (Bộ, Tổng cục, Tỉnh, Sở, Ty, Huyện…)</w:t>
      </w:r>
    </w:p>
    <w:p>
      <w:r>
        <w:rPr>
          <w:b w:val="0"/>
          <w:i w:val="0"/>
        </w:rPr>
        <w:t xml:space="preserve">          - Tổng số công nhân kỹ thuật phân theo kết cấu nhân sự của đội ngủ ngành nghề kỹ thuật đang làm, bậc thợ, ngành kinh tế quốc dân, cơ quan quản lý (Bộ, Tổng cục, Tỉnh, Sở, Ty, Huyện…)</w:t>
      </w:r>
    </w:p>
    <w:p>
      <w:r>
        <w:rPr>
          <w:b w:val="0"/>
          <w:i w:val="0"/>
        </w:rPr>
        <w:t xml:space="preserve">          Để đạt được nội dung yêu cầu tổng hợp trên UBND tỉnh giao cho Chi cục Thống kê chịu trách nhiệm phổ biến Nghị định 87/CP của Hội đồng Chính phủ về phân ngành kinh tế quốc dân, chuẩn bị phiếu, biểu mẫu điều tra và tổng hợp, phổ biến tới cơ sở để cuộc điều tra đem lại kết quả nhanh gọn.</w:t>
      </w:r>
    </w:p>
    <w:p>
      <w:r>
        <w:rPr>
          <w:b w:val="0"/>
          <w:i w:val="0"/>
        </w:rPr>
        <w:t xml:space="preserve">          3. Nội dung và yêu cầu điều tra lao động xã hội: phải đạt được các chỉ tiêu tổng hợp sau đây:</w:t>
      </w:r>
    </w:p>
    <w:p>
      <w:r>
        <w:rPr>
          <w:b w:val="0"/>
          <w:i w:val="0"/>
        </w:rPr>
        <w:t xml:space="preserve">          - Lao động trong độ tuổi và dưới và dưới đội tuổi thực tế đang làm việc, phân theo kết cấu của đội ngủ, ngành kinh tế quốc doanh.</w:t>
      </w:r>
    </w:p>
    <w:p>
      <w:r>
        <w:rPr>
          <w:b w:val="0"/>
          <w:i w:val="0"/>
        </w:rPr>
        <w:t xml:space="preserve">          - Lao động trong ngành công nhgiệp, tiểu thủ công nghiệp phân theo kết cấu của đội ngũ các ngành công nghiệp.</w:t>
      </w:r>
    </w:p>
    <w:p>
      <w:r>
        <w:rPr>
          <w:b w:val="0"/>
          <w:i w:val="0"/>
        </w:rPr>
        <w:t xml:space="preserve">          - Lao động trong các ngành nông, lâm nghiệp, hải sản phân theo kết cấu của đội ngũ, các ngành nông, lâm nghiệp, hải sản.</w:t>
      </w:r>
    </w:p>
    <w:p>
      <w:r>
        <w:rPr>
          <w:b w:val="0"/>
          <w:i w:val="0"/>
        </w:rPr>
        <w:t xml:space="preserve">          - Lao động trong ngành vận tải phân theo kết cấu của đội ngũ, các ngành vận tải.</w:t>
      </w:r>
    </w:p>
    <w:p>
      <w:r>
        <w:rPr>
          <w:b w:val="0"/>
          <w:i w:val="0"/>
        </w:rPr>
        <w:t xml:space="preserve">          - Lao động trong ngành thương nghiệp, ăn uống phân theo kết cấu của đội ngũ các ngành và các hình thức kinh doanh.</w:t>
      </w:r>
    </w:p>
    <w:p>
      <w:r>
        <w:rPr>
          <w:b w:val="0"/>
          <w:i w:val="0"/>
        </w:rPr>
        <w:t xml:space="preserve">          - Lao động dự trữ bao gồm: Nội trợ, đang đi học còn chưa có việc làm.</w:t>
      </w:r>
    </w:p>
    <w:p>
      <w:r>
        <w:rPr>
          <w:b w:val="0"/>
          <w:i w:val="0"/>
        </w:rPr>
        <w:t xml:space="preserve">          - Những người tàn tật mất sức lao động.</w:t>
      </w:r>
    </w:p>
    <w:p>
      <w:r>
        <w:rPr>
          <w:b w:val="0"/>
          <w:i w:val="0"/>
        </w:rPr>
        <w:t xml:space="preserve">          - Lao động của các Xí nghiệp tư nhân và cơ sở sản xuất kinh doanh cá thể.</w:t>
      </w:r>
    </w:p>
    <w:p>
      <w:r>
        <w:rPr>
          <w:b w:val="0"/>
          <w:i w:val="0"/>
        </w:rPr>
        <w:t xml:space="preserve">          4. Thời gian tiến hành cuộc điều tra và thời điểm điều tra:</w:t>
      </w:r>
    </w:p>
    <w:p>
      <w:r>
        <w:rPr>
          <w:b w:val="0"/>
          <w:i w:val="0"/>
        </w:rPr>
        <w:t xml:space="preserve">          Cuộc điều tra quy định thống nhất của Chính phủ trong cả nước vào thời điềm 01/01/1978 và hoàn thành công tác tổng hợp các chỉ tiêu cơ bản vào đầu quý III năm 1978.</w:t>
      </w:r>
    </w:p>
    <w:p>
      <w:r>
        <w:rPr>
          <w:b w:val="0"/>
          <w:i w:val="0"/>
        </w:rPr>
        <w:t xml:space="preserve">          Để cho cuộc điều tra tiến hành đúng thời điểm và kết thúc đúng thời gian quy định, UBND tỉnh giao trách nhiệm cho các ngành có liên quan và thành lập ban chỉ đạo cuộc điều tra để giúp UBND tỉnh theo dõi và lãnh đạo cuộc điều tra này như sau:</w:t>
      </w:r>
    </w:p>
    <w:p>
      <w:r>
        <w:rPr>
          <w:b w:val="0"/>
          <w:i w:val="0"/>
        </w:rPr>
        <w:t xml:space="preserve">          Đồng chí Ban chỉ đạo điều tra gồm có:</w:t>
      </w:r>
    </w:p>
    <w:p>
      <w:r>
        <w:rPr>
          <w:b w:val="0"/>
          <w:i w:val="0"/>
        </w:rPr>
        <w:t xml:space="preserve">          1. Phó Chủ tịch UBND tỉnh làm Trưởng ban</w:t>
      </w:r>
    </w:p>
    <w:p>
      <w:r>
        <w:rPr>
          <w:b w:val="0"/>
          <w:i w:val="0"/>
        </w:rPr>
        <w:t xml:space="preserve">          2. Chi cục trưởng Thống kê hoặc Phó làm Phó ban thường trực.</w:t>
      </w:r>
    </w:p>
    <w:p>
      <w:r>
        <w:rPr>
          <w:b w:val="0"/>
          <w:i w:val="0"/>
        </w:rPr>
        <w:t xml:space="preserve">          3. Trưởng hoặc Phó Ty lao động – Phó ban</w:t>
      </w:r>
    </w:p>
    <w:p>
      <w:r>
        <w:rPr>
          <w:b w:val="0"/>
          <w:i w:val="0"/>
        </w:rPr>
        <w:t xml:space="preserve">          4. Chủ nhiệm UBKH hoặc Phó làm Phó ban.</w:t>
      </w:r>
    </w:p>
    <w:p>
      <w:r>
        <w:rPr>
          <w:b w:val="0"/>
          <w:i w:val="0"/>
        </w:rPr>
        <w:t xml:space="preserve">          5. Trưởng hoặc Phó Ty thông tin văn hóa- Ủy viên</w:t>
      </w:r>
    </w:p>
    <w:p>
      <w:r>
        <w:rPr>
          <w:b w:val="0"/>
          <w:i w:val="0"/>
        </w:rPr>
        <w:t xml:space="preserve">          6. Trưởng hoặc Phó ban Tổ chức chính quyền- Ủy viên</w:t>
      </w:r>
    </w:p>
    <w:p>
      <w:r>
        <w:rPr>
          <w:b w:val="0"/>
          <w:i w:val="0"/>
        </w:rPr>
        <w:t xml:space="preserve">          7. Trưởng hoặc Phó Ty Tài chính- Ủy viên</w:t>
      </w:r>
    </w:p>
    <w:p>
      <w:r>
        <w:rPr>
          <w:b w:val="0"/>
          <w:i w:val="0"/>
        </w:rPr>
        <w:t xml:space="preserve">          8. Trưởng hoặc Phó Ty Nông nghiệp- Ủy viên</w:t>
      </w:r>
    </w:p>
    <w:p>
      <w:r>
        <w:rPr>
          <w:b w:val="0"/>
          <w:i w:val="0"/>
        </w:rPr>
        <w:t xml:space="preserve">          9. Đ/c Trưởng hoặc Phó Ty Công an- Ủy viên.</w:t>
      </w:r>
    </w:p>
    <w:p>
      <w:r>
        <w:rPr>
          <w:b w:val="0"/>
          <w:i w:val="0"/>
        </w:rPr>
        <w:t xml:space="preserve">          Ban chỉ đạo cuộc điều tra có trách nhiệm lãnh đạo tổ chức công tác điều tra công nhân viên chức Nhà nước và lao động xã hội. Trong quá trình tiến hành có khó khăn, thuận lợi gì, Ban chỉ đạo theo dõi kịp thời báo cáo cho Tỉnh ủy và UB biết để giúp đỡ giải quyết.</w:t>
      </w:r>
    </w:p>
    <w:p>
      <w:r>
        <w:rPr>
          <w:b w:val="0"/>
          <w:i w:val="0"/>
        </w:rPr>
        <w:t xml:space="preserve">          Chi cục Thống kê là cơ quan thường trực chỉ đạo điều tra, có trách nhiệm phối hợp với các cơ quan Ty Lao động, Ty Công an, UBKH tỉnh, Ban Tổ chức chánh quyền, Ty Tài chính, Ty Thông tin văn hóa, Ty Nông nghiệp tổ chức chỉ đạo cuộc điều tra, lập phương án điều tra, in phiếu cá nhân, các biểu tổng hợp. Chi cục Thống kê chịu trách nhiệm hướng dẫn và tổ chức tổng hợp số liệu điều tra. Các Ty ban ngành nói trên ngoài công tác vận động, tuyên truyền nhân dân làm công tác điều tra đạt kết quả tốt, tham gia chỉ đạo điều tra và mỗi Ty, ban, ngành cử hẳn cho 2 cán bộ đi dự tập huấn và tham gia từ đầu đến khi kết thúc cuộc điều tra. Số cán bộ của các Ty, ban, ngành trên đóng góp do Ban chỉ đạo quản lý và phân công trong suốt thời gian tiến hành điều tra và tổ hợp số liệu.</w:t>
      </w:r>
    </w:p>
    <w:p>
      <w:r>
        <w:rPr>
          <w:b w:val="0"/>
          <w:i w:val="0"/>
        </w:rPr>
        <w:t xml:space="preserve">          Ty Thông tin văn hóa còn có trách nhiệm cùng Chi cục Thống kê tổ chức bố trí in phiếu cá nhân và các biểu mẫu cho cuộc điều tra. Ngoài ra còn tổ chức những đợt tuyên truyền vận động tham gia đầy đủ mọi công tác trong từng bước tiến hành như phương án điều tra đã đề ra.</w:t>
      </w:r>
    </w:p>
    <w:p>
      <w:r>
        <w:rPr>
          <w:b w:val="0"/>
          <w:i w:val="0"/>
        </w:rPr>
        <w:t xml:space="preserve">          Ty Tài chính có trách nhiệm xem xét giúp đỡ Chi cục Thống kê về kinh phí điều tra theo như dự trù đã được UBND tỉnh duyệt.</w:t>
      </w:r>
    </w:p>
    <w:p>
      <w:r>
        <w:rPr>
          <w:b w:val="0"/>
          <w:i w:val="0"/>
        </w:rPr>
        <w:t xml:space="preserve">          5. UBND các huyện, thị xã dựa theo Chỉ thị này và phương án điều tra để thành lập Ban chỉ đạo điều tra của địa phương mình và các đơn vị cơ sở. Có kế hoạch cụ  thể cho phù hợp với tình hình của địa phương, tập trung một số cán bộ các ngành có liên quan làm cuộc điều tra này để cuộc điều tra đem lại kết quả nhanh, gọn và tốt.</w:t>
      </w:r>
    </w:p>
    <w:p>
      <w:r>
        <w:rPr>
          <w:b w:val="0"/>
          <w:i w:val="0"/>
        </w:rPr>
        <w:t xml:space="preserve">          6. Các cơ quan ban ngành từ tỉnh đến huyện, thị xã (kể cả các cơ quan Trung ương quản lý) Đ/c Thủ trưởng đơn vị chịu trách nhiệm chính trong công tác điều tra này, tùy theo số lượng lao động nhiều hay ít mà bố trí cán bộ giúp việc cho phù hợp, để khi tiến hành điều tra không gặp khó khăn.</w:t>
      </w:r>
    </w:p>
    <w:p>
      <w:r>
        <w:rPr>
          <w:b w:val="0"/>
          <w:i w:val="0"/>
        </w:rPr>
        <w:t xml:space="preserve">          7. Lực lượng lao động của các ccơ quan trực thuộc Bộ Quốc phòng và Bộ Nội vụ có phương án và kế hoạch riêng, các phiếu đăng ký cá nhân và biểu tổng hợp do Bộ chủ quản trực tiếp chỉ đạo và thu thập. Tỉnh và huyện không tiến hành điều tra các cơ quan này.</w:t>
      </w:r>
    </w:p>
    <w:p>
      <w:r>
        <w:rPr>
          <w:b w:val="0"/>
          <w:i w:val="0"/>
        </w:rPr>
        <w:t xml:space="preserve">          Sau cuộc điều tra này các Ty Ban ngành ở tỉnh và các cơ quan trực thuộc trung ương ở tỉnh, cá huyện, thị xã, các xã cần tổ chức mở sổ sách theo dõi sự biến động thường xuyên của lực luợng lao động khoa học kỹ thuật, công nhân viên chức Nhà nước và lao động xã hội của cơ quan mình, địa phương mình nhằm tăng cường công tác quản lý, tạo điều kiện chấp hành đầy đủ các chế độ báo cáo lao động của Nhà nước.</w:t>
      </w:r>
    </w:p>
    <w:p>
      <w:r>
        <w:rPr>
          <w:b w:val="0"/>
          <w:i w:val="0"/>
        </w:rPr>
        <w:t xml:space="preserve">          Các cơ quan Ban, ngành trong tỉnh, các huyệ, thị xã cần nghiên cứu kỹ và tổ chức thi hành đầy đủ Chỉ thị này để đảm bảo cho cuộc điều tra hoàn thành đúng yêu cầu, đúng thời gian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