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04/2003/QĐ-UB Về việc chuyển doanh nghiệp nhà nước: Công ty cơ điện và việc xây dựng nông nghiệp Quảng Bình và Công ty cổ phần</w:t>
      </w:r>
    </w:p>
    <w:p>
      <w:r>
        <w:rPr>
          <w:b w:val="0"/>
          <w:i w:val="0"/>
        </w:rPr>
        <w:br/>
      </w:r>
      <w:r>
        <w:rPr>
          <w:b w:val="0"/>
          <w:i w:val="0"/>
        </w:rPr>
        <w:br/>
      </w:r>
      <w:r>
        <w:rPr>
          <w:b w:val="0"/>
          <w:i w:val="0"/>
        </w:rPr>
        <w:br/>
      </w:r>
      <w:r>
        <w:rPr>
          <w:b w:val="0"/>
          <w:i w:val="0"/>
        </w:rPr>
        <w:br/>
      </w:r>
      <w:r>
        <w:rPr>
          <w:b w:val="0"/>
          <w:i w:val="0"/>
        </w:rPr>
        <w:br/>
      </w:r>
      <w:r>
        <w:rPr>
          <w:b w:val="0"/>
          <w:i w:val="0"/>
        </w:rPr>
        <w:t>ỦY BAN NHÂN DÂN TỈNH QUẢNG BÌNH</w:t>
      </w:r>
      <w:r>
        <w:rPr>
          <w:b w:val="0"/>
          <w:i w:val="0"/>
        </w:rPr>
        <w:br/>
      </w:r>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04/2003/QĐ-UB</w:t>
      </w:r>
      <w:r>
        <w:rPr>
          <w:b w:val="0"/>
          <w:i w:val="0"/>
        </w:rPr>
        <w:br/>
      </w:r>
      <w:r>
        <w:rPr>
          <w:b w:val="0"/>
          <w:i w:val="0"/>
        </w:rPr>
        <w:br/>
      </w:r>
      <w:r>
        <w:rPr>
          <w:b w:val="0"/>
          <w:i/>
        </w:rPr>
        <w:t>Đồng Hới, ngày 12 tháng 02 năm 2003</w:t>
      </w:r>
      <w:r>
        <w:rPr>
          <w:b w:val="0"/>
          <w:i w:val="0"/>
        </w:rPr>
        <w:br/>
      </w:r>
      <w:r>
        <w:rPr>
          <w:b w:val="0"/>
          <w:i w:val="0"/>
        </w:rPr>
        <w:br/>
      </w:r>
      <w:r>
        <w:rPr>
          <w:b w:val="0"/>
          <w:i w:val="0"/>
        </w:rPr>
        <w:br/>
      </w:r>
      <w:r>
        <w:rPr>
          <w:b w:val="0"/>
          <w:i w:val="0"/>
        </w:rPr>
        <w:br/>
      </w:r>
      <w:r>
        <w:rPr>
          <w:b w:val="0"/>
          <w:i w:val="0"/>
        </w:rPr>
        <w:t>QUYẾT ĐỊNH CỦA UỶ BAN NHÂN DÂN TỈNH</w:t>
      </w:r>
      <w:r>
        <w:rPr>
          <w:b w:val="0"/>
          <w:i w:val="0"/>
        </w:rPr>
        <w:br/>
      </w:r>
      <w:r>
        <w:rPr>
          <w:b/>
          <w:i w:val="0"/>
        </w:rPr>
        <w:t>Về việc chuyển doanh nghiệp nhà nước: Công ty cơ điện và việc xây dựng nông nghiệp Quảng Bình và Công ty cổ phần</w:t>
      </w:r>
      <w:r>
        <w:rPr>
          <w:b w:val="0"/>
          <w:i w:val="0"/>
        </w:rPr>
        <w:br/>
      </w:r>
      <w:r>
        <w:br/>
      </w:r>
      <w:r>
        <w:rPr>
          <w:b w:val="0"/>
          <w:i w:val="0"/>
        </w:rPr>
        <w:br/>
      </w:r>
      <w:r>
        <w:rPr>
          <w:b/>
          <w:i w:val="0"/>
        </w:rPr>
        <w:t>UỶ BAN NHÂN DÂN TỈNH QUẢNG BÌNH</w:t>
      </w:r>
      <w:r>
        <w:rPr>
          <w:b w:val="0"/>
          <w:i w:val="0"/>
        </w:rPr>
        <w:br/>
      </w:r>
      <w:r>
        <w:rPr>
          <w:b w:val="0"/>
          <w:i/>
        </w:rPr>
        <w:t>- Căn cứ Luật tổ chức HĐND và UBND ngày 21/06/1994;</w:t>
      </w:r>
      <w:r>
        <w:rPr>
          <w:b w:val="0"/>
          <w:i w:val="0"/>
        </w:rPr>
        <w:br/>
      </w:r>
      <w:r>
        <w:rPr>
          <w:b w:val="0"/>
          <w:i/>
        </w:rPr>
        <w:t>- Căn cứ Luật doanh nghiệp Nhà nước ngày 20/04/1995;</w:t>
      </w:r>
      <w:r>
        <w:rPr>
          <w:b w:val="0"/>
          <w:i w:val="0"/>
        </w:rPr>
        <w:br/>
      </w:r>
      <w:r>
        <w:rPr>
          <w:b w:val="0"/>
          <w:i/>
        </w:rPr>
        <w:t>- Căn cứ Chỉ thị số 01/2003/CT-TTg ngày 16/01/2003 của Thủ trưởng Chính phủ;</w:t>
      </w:r>
      <w:r>
        <w:rPr>
          <w:b w:val="0"/>
          <w:i w:val="0"/>
        </w:rPr>
        <w:br/>
      </w:r>
      <w:r>
        <w:rPr>
          <w:b w:val="0"/>
          <w:i/>
        </w:rPr>
        <w:t>- Căn cứ Nghị định số 64/2002/NĐ-CP ngày 19/06/2002 của Chính phủ;</w:t>
      </w:r>
      <w:r>
        <w:rPr>
          <w:b w:val="0"/>
          <w:i w:val="0"/>
        </w:rPr>
        <w:br/>
      </w:r>
      <w:r>
        <w:rPr>
          <w:b w:val="0"/>
          <w:i/>
        </w:rPr>
        <w:t>- Theo đề nghị của Giám đốc Sở Kế hoạch và đầu tư, Giám đốc các Sở, Thủ trưởng các ban, Ngành liên quan.</w:t>
      </w:r>
      <w:r>
        <w:rPr>
          <w:b w:val="0"/>
          <w:i w:val="0"/>
        </w:rPr>
        <w:br/>
      </w:r>
      <w:r>
        <w:rPr>
          <w:b/>
          <w:i w:val="0"/>
        </w:rPr>
        <w:t>QUYẾT ĐỊNH</w:t>
      </w:r>
      <w:r>
        <w:rPr>
          <w:b w:val="0"/>
          <w:i w:val="0"/>
        </w:rPr>
        <w:br/>
      </w:r>
      <w:r>
        <w:rPr>
          <w:b/>
          <w:i w:val="0"/>
        </w:rPr>
        <w:t xml:space="preserve">Điều 1: </w:t>
      </w:r>
      <w:r>
        <w:rPr>
          <w:b w:val="0"/>
          <w:i w:val="0"/>
        </w:rPr>
        <w:t>Phê duyệt phương án cổ phần hoá doanh nghiệp</w:t>
      </w:r>
      <w:r>
        <w:rPr>
          <w:b/>
          <w:i w:val="0"/>
        </w:rPr>
        <w:t xml:space="preserve">: </w:t>
      </w:r>
      <w:r>
        <w:rPr>
          <w:b/>
          <w:i w:val="0"/>
        </w:rPr>
        <w:t>Công ty cơ điện và xấy dựng nông nghiệp Quảng Bình.</w:t>
      </w:r>
      <w:r>
        <w:rPr>
          <w:b w:val="0"/>
          <w:i w:val="0"/>
        </w:rPr>
        <w:br/>
      </w:r>
      <w:r>
        <w:rPr>
          <w:b w:val="0"/>
          <w:i w:val="0"/>
        </w:rPr>
        <w:t>1. Cơ cấu vốn Điều lệ:</w:t>
      </w:r>
      <w:r>
        <w:rPr>
          <w:b w:val="0"/>
          <w:i w:val="0"/>
        </w:rPr>
        <w:br/>
      </w:r>
      <w:r>
        <w:rPr>
          <w:b w:val="0"/>
          <w:i w:val="0"/>
        </w:rPr>
        <w:t>Vốn điện lệ Công ty cổ phần: 1.500.000.000 đồng</w:t>
      </w:r>
      <w:r>
        <w:rPr>
          <w:b w:val="0"/>
          <w:i w:val="0"/>
        </w:rPr>
        <w:br/>
      </w:r>
      <w:r>
        <w:rPr>
          <w:b w:val="0"/>
          <w:i w:val="0"/>
        </w:rPr>
        <w:t>- Tỷ lệ cổ phần Nhà nước: Không</w:t>
      </w:r>
      <w:r>
        <w:rPr>
          <w:b w:val="0"/>
          <w:i w:val="0"/>
        </w:rPr>
        <w:br/>
      </w:r>
      <w:r>
        <w:rPr>
          <w:b w:val="0"/>
          <w:i w:val="0"/>
        </w:rPr>
        <w:t>- Tỷ lệ cổ phần bán cho người lao động trong doanh nghiệp: 100% vốn Điều lệ.</w:t>
      </w:r>
      <w:r>
        <w:rPr>
          <w:b w:val="0"/>
          <w:i w:val="0"/>
        </w:rPr>
        <w:br/>
      </w:r>
      <w:r>
        <w:rPr>
          <w:b w:val="0"/>
          <w:i w:val="0"/>
        </w:rPr>
        <w:t>- Tỷ lệ cổ phần bán cho các đối tượng ngoài doanh nghiệp: không</w:t>
      </w:r>
      <w:r>
        <w:rPr>
          <w:b w:val="0"/>
          <w:i w:val="0"/>
        </w:rPr>
        <w:br/>
      </w:r>
      <w:r>
        <w:rPr>
          <w:b w:val="0"/>
          <w:i w:val="0"/>
        </w:rPr>
        <w:t>2. Giá trị doanh nghiệp tại thời điểm cổ phần hoá:</w:t>
      </w:r>
      <w:r>
        <w:rPr>
          <w:b w:val="0"/>
          <w:i w:val="0"/>
        </w:rPr>
        <w:br/>
      </w:r>
      <w:r>
        <w:rPr>
          <w:b w:val="0"/>
          <w:i w:val="0"/>
        </w:rPr>
        <w:t>- Giá trị thực tế của doanh nghiệp: 8.682.629.218 đồng.</w:t>
      </w:r>
      <w:r>
        <w:rPr>
          <w:b w:val="0"/>
          <w:i w:val="0"/>
        </w:rPr>
        <w:br/>
      </w:r>
      <w:r>
        <w:rPr>
          <w:b w:val="0"/>
          <w:i w:val="0"/>
        </w:rPr>
        <w:t>- Giá trị thực tế vốn nhà nước tại doanh nghiệp: 1.097.427.555 đồng.</w:t>
      </w:r>
      <w:r>
        <w:rPr>
          <w:b w:val="0"/>
          <w:i w:val="0"/>
        </w:rPr>
        <w:br/>
      </w:r>
      <w:r>
        <w:rPr>
          <w:b w:val="0"/>
          <w:i w:val="0"/>
        </w:rPr>
        <w:t>3.Ưu đãi cho người lao động trong doanh nghiệp:</w:t>
      </w:r>
      <w:r>
        <w:rPr>
          <w:b w:val="0"/>
          <w:i w:val="0"/>
        </w:rPr>
        <w:br/>
      </w:r>
      <w:r>
        <w:rPr>
          <w:b w:val="0"/>
          <w:i w:val="0"/>
        </w:rPr>
        <w:t>- Tổng số cổ phần theo giá ưu đãi cho người lao động trong doanh nghiệp: 13.000 cổ phần,giá trị: 1.300.000.000 đồng.</w:t>
      </w:r>
      <w:r>
        <w:rPr>
          <w:b w:val="0"/>
          <w:i w:val="0"/>
        </w:rPr>
        <w:br/>
      </w:r>
      <w:r>
        <w:rPr>
          <w:b w:val="0"/>
          <w:i w:val="0"/>
        </w:rPr>
        <w:t>- Trong đó: Người lao động trong doanh nghiệp được hưởng ưu đãi là 390.000.000 đồng.</w:t>
      </w:r>
      <w:r>
        <w:rPr>
          <w:b w:val="0"/>
          <w:i w:val="0"/>
        </w:rPr>
        <w:br/>
      </w:r>
      <w:r>
        <w:rPr>
          <w:b w:val="0"/>
          <w:i w:val="0"/>
        </w:rPr>
        <w:t>- Tổng số cổ phần theo giá ưu đãi cho người lao động nghèo trong doanh nghiệp trả dần: 2.600 cổ phần, trị giá: 182.000.000 đồng.</w:t>
      </w:r>
      <w:r>
        <w:rPr>
          <w:b w:val="0"/>
          <w:i w:val="0"/>
        </w:rPr>
        <w:br/>
      </w:r>
      <w:r>
        <w:rPr>
          <w:b w:val="0"/>
          <w:i w:val="0"/>
        </w:rPr>
        <w:t>4. Giá trị phần vốn Nhà nước còn lại ở doanh nghiệp tại thời điểm cổ phần hoá là: 375.427.555 đồng.</w:t>
      </w:r>
      <w:r>
        <w:rPr>
          <w:b w:val="0"/>
          <w:i w:val="0"/>
        </w:rPr>
        <w:br/>
      </w:r>
      <w:r>
        <w:rPr>
          <w:b w:val="0"/>
          <w:i w:val="0"/>
        </w:rPr>
        <w:t>Doanh nghiệp có trách nhiệm bán và nộp vào kho bạc Nhà nước Quảng Bình(tài khoản quỷ hổ trợ sắp xếp doanh nghiệp tỉnh) trong vòng 3 năm(bắt đầu từ năm 2003 đến hết năm 2005).</w:t>
      </w:r>
      <w:r>
        <w:rPr>
          <w:b w:val="0"/>
          <w:i w:val="0"/>
        </w:rPr>
        <w:br/>
      </w:r>
      <w:r>
        <w:rPr>
          <w:b w:val="0"/>
          <w:i w:val="0"/>
        </w:rPr>
        <w:t>Số cổ phần theo giá ưu đãi mà người lao động nghèo trong doanh nghiệp được mua và chịu trả dần: giao trách nhiệm cho doanh nghiệp thu và nộp vào kho bạc nhà nước tỉnh Quảng Bình(tài khoản quỷ hổ trợ sắp xếp doanh nghiệp tỉnh) theo đúng thời gian  quy định tại Nghị định số 64/2002/NĐ-CP, ngày 19/06/2002 của Chính phủ.</w:t>
      </w:r>
      <w:r>
        <w:rPr>
          <w:b w:val="0"/>
          <w:i w:val="0"/>
        </w:rPr>
        <w:br/>
      </w:r>
      <w:r>
        <w:rPr>
          <w:b/>
          <w:i w:val="0"/>
        </w:rPr>
        <w:t>Điều 2</w:t>
      </w:r>
      <w:r>
        <w:rPr>
          <w:b/>
          <w:i w:val="0"/>
        </w:rPr>
        <w:t xml:space="preserve">: </w:t>
      </w:r>
      <w:r>
        <w:rPr>
          <w:b w:val="0"/>
          <w:i w:val="0"/>
        </w:rPr>
        <w:t>Chuyển doanh nghiệp Nhà nước</w:t>
      </w:r>
      <w:r>
        <w:rPr>
          <w:b/>
          <w:i w:val="0"/>
        </w:rPr>
        <w:t xml:space="preserve">: </w:t>
      </w:r>
      <w:r>
        <w:rPr>
          <w:b/>
          <w:i w:val="0"/>
        </w:rPr>
        <w:t>Công ty cơ điện và xây dựng nông nghiệp Quảng Bình thành Công ty cổ phần:</w:t>
      </w:r>
      <w:r>
        <w:rPr>
          <w:b w:val="0"/>
          <w:i w:val="0"/>
        </w:rPr>
        <w:br/>
      </w:r>
      <w:r>
        <w:rPr>
          <w:b/>
          <w:i w:val="0"/>
        </w:rPr>
        <w:t xml:space="preserve">- </w:t>
      </w:r>
      <w:r>
        <w:rPr>
          <w:b w:val="0"/>
          <w:i w:val="0"/>
        </w:rPr>
        <w:t>Tên gọi đầy đủ bằng tiếng việt:</w:t>
      </w:r>
      <w:r>
        <w:rPr>
          <w:b w:val="0"/>
          <w:i w:val="0"/>
        </w:rPr>
        <w:br/>
      </w:r>
      <w:r>
        <w:rPr>
          <w:b w:val="0"/>
          <w:i w:val="0"/>
        </w:rPr>
        <w:t>CÔNG TY CỔ PHẦN CƠ GIỚI VÀ XẤY DỰNG TỔNG HỢP QUẢNG BÌNH.</w:t>
      </w:r>
      <w:r>
        <w:rPr>
          <w:b w:val="0"/>
          <w:i w:val="0"/>
        </w:rPr>
        <w:br/>
      </w:r>
      <w:r>
        <w:rPr>
          <w:b w:val="0"/>
          <w:i w:val="0"/>
        </w:rPr>
        <w:t>- Trụ sở giao dịch đặt tại: Xã Lộc Ninh, TX Đồng Hới, Tỉnh Quảng Bình.</w:t>
      </w:r>
      <w:r>
        <w:rPr>
          <w:b w:val="0"/>
          <w:i w:val="0"/>
        </w:rPr>
        <w:br/>
      </w:r>
      <w:r>
        <w:rPr>
          <w:b w:val="0"/>
          <w:i w:val="0"/>
        </w:rPr>
        <w:t>- Điện thoại: 052.822085 và 052.822259; Fax: 052.820556</w:t>
      </w:r>
      <w:r>
        <w:rPr>
          <w:b w:val="0"/>
          <w:i w:val="0"/>
        </w:rPr>
        <w:br/>
      </w:r>
      <w:r>
        <w:rPr>
          <w:b/>
          <w:i w:val="0"/>
        </w:rPr>
        <w:t>Điều 3</w:t>
      </w:r>
      <w:r>
        <w:rPr>
          <w:b/>
          <w:i w:val="0"/>
        </w:rPr>
        <w:t xml:space="preserve">: </w:t>
      </w:r>
      <w:r>
        <w:rPr>
          <w:b w:val="0"/>
          <w:i w:val="0"/>
        </w:rPr>
        <w:t xml:space="preserve">Ngành nghề kinh doanh của </w:t>
      </w:r>
      <w:r>
        <w:rPr>
          <w:b/>
          <w:i w:val="0"/>
        </w:rPr>
        <w:t>Công ty cổ phần cơ giới và xây dựng tổng hợp Quảng Bình:</w:t>
      </w:r>
      <w:r>
        <w:rPr>
          <w:b w:val="0"/>
          <w:i w:val="0"/>
        </w:rPr>
        <w:br/>
      </w:r>
      <w:r>
        <w:rPr>
          <w:b w:val="0"/>
          <w:i w:val="0"/>
        </w:rPr>
        <w:t>- Khai hoang xây dựng đồng ruộng, dịch vụ cơ - điện các khâu canh tác và chế biến nông lâm sản.</w:t>
      </w:r>
      <w:r>
        <w:rPr>
          <w:b w:val="0"/>
          <w:i w:val="0"/>
        </w:rPr>
        <w:br/>
      </w:r>
      <w:r>
        <w:rPr>
          <w:b w:val="0"/>
          <w:i w:val="0"/>
        </w:rPr>
        <w:t>- Xây dựng các công trình thuỷ lợi, giao thông, dân dụng, công nghiệp và điện.</w:t>
      </w:r>
      <w:r>
        <w:rPr>
          <w:b w:val="0"/>
          <w:i w:val="0"/>
        </w:rPr>
        <w:br/>
      </w:r>
      <w:r>
        <w:rPr>
          <w:b w:val="0"/>
          <w:i w:val="0"/>
        </w:rPr>
        <w:t>- Vận tải, gia công, sữa chữa, lắp đặt và mua bán máy móc, phụ tùng cơ - điện.</w:t>
      </w:r>
      <w:r>
        <w:rPr>
          <w:b w:val="0"/>
          <w:i w:val="0"/>
        </w:rPr>
        <w:br/>
      </w:r>
      <w:r>
        <w:rPr>
          <w:b w:val="0"/>
          <w:i w:val="0"/>
        </w:rPr>
        <w:t>- Thí nghiệm cơ lý vật liệu xây dựng, nền đất mặt đường giao thông và sản xuất vật liệu xây dựng.</w:t>
      </w:r>
      <w:r>
        <w:rPr>
          <w:b w:val="0"/>
          <w:i w:val="0"/>
        </w:rPr>
        <w:br/>
      </w:r>
      <w:r>
        <w:rPr>
          <w:b/>
          <w:i w:val="0"/>
        </w:rPr>
        <w:t>Điều 4</w:t>
      </w:r>
      <w:r>
        <w:rPr>
          <w:b/>
          <w:i w:val="0"/>
        </w:rPr>
        <w:t xml:space="preserve">: </w:t>
      </w:r>
      <w:r>
        <w:rPr>
          <w:b w:val="0"/>
          <w:i w:val="0"/>
        </w:rPr>
        <w:t>Công ty cổ phần:</w:t>
      </w:r>
      <w:r>
        <w:rPr>
          <w:b w:val="0"/>
          <w:i w:val="0"/>
        </w:rPr>
        <w:br/>
      </w:r>
      <w:r>
        <w:rPr>
          <w:b w:val="0"/>
          <w:i w:val="0"/>
        </w:rPr>
        <w:t>- Là pháp nhân theo pháp Luật Việt -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doanh nghiệp Nhà nước có trách nhiệm điều hành công việc quản lý cho đến khi bàn  giao toàn bộ doanh nghiệp cho Hội đồng quản trị và Giám đốc Công ty cổ phần cơ giới và xây dựng tổng hợp Quảng Bình.</w:t>
      </w:r>
      <w:r>
        <w:rPr>
          <w:b w:val="0"/>
          <w:i w:val="0"/>
        </w:rPr>
        <w:br/>
      </w:r>
      <w:r>
        <w:rPr>
          <w:b/>
          <w:i w:val="0"/>
        </w:rPr>
        <w:t>Điều 5</w:t>
      </w:r>
      <w:r>
        <w:rPr>
          <w:b/>
          <w:i w:val="0"/>
        </w:rPr>
        <w:t xml:space="preserve">: </w:t>
      </w:r>
      <w:r>
        <w:rPr>
          <w:b w:val="0"/>
          <w:i w:val="0"/>
        </w:rPr>
        <w:t>Quyết định này có hiệu lực thi hành từ ngày ký và thay thế Quyết định về thành lập doanh nghiệp Nhà nước: Công ty cơ điện và xây dựng nông nghiệp Quảng Bình.</w:t>
      </w:r>
      <w:r>
        <w:rPr>
          <w:b w:val="0"/>
          <w:i w:val="0"/>
        </w:rPr>
        <w:br/>
      </w:r>
      <w:r>
        <w:rPr>
          <w:b w:val="0"/>
          <w:i w:val="0"/>
        </w:rPr>
        <w:t>Giao cho Ban chỉ đạo đổi mới và phát triển doanh nghiệp tỉnh, các Sở, Ban, Ngành liên quan, Giám đốc doanh nghiệp nhà nước; Công ty cơ điện và xây dựng nông nghiệp Quảng Bình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UBND TỈNH QUẢNG BÌNH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Phan Lâm Phương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 QUẢNG BÌNH</w:t>
            </w:r>
          </w:p>
        </w:tc>
        <w:tc>
          <w:tcPr>
            <w:tcW w:type="dxa" w:w="4320"/>
          </w:tcPr>
          <w:p>
            <w:r>
              <w:rPr>
                <w:b w:val="0"/>
                <w:i w:val="0"/>
              </w:rPr>
              <w:br/>
            </w:r>
            <w:r>
              <w:rPr>
                <w:b w:val="0"/>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UBND TỈNH QUẢNG BÌNH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Phan Lâm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