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quyết số 04/2005/NQ-HĐND Vê việc điểu chỉnh và phân bổ vốn đầu tư XDCB, vốn chương trình mục tiêu năm 2005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HỘI ĐỒNG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04/2005/NQ-HĐND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Đồng Xoài, ngày 22 tháng 7 năm 2005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HỘI ĐỒNG NHÂN DÂN 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BÌNH PHƯỚC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HỘI ĐỒNG NHÂN DÂN 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BÌNH PHƯỚC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HỘI ĐỒNG NHÂN DÂN 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BÌNH PHƯỚC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04/2005/NQ-HĐND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Đồng Xoài, ngày 22 tháng 7 năm 2005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04/2005/NQ-HĐND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Đồng Xoài, ngày 22 tháng 7 năm 2005</w:t>
      </w:r>
      <w:r>
        <w:rPr>
          <w:b w:val="0"/>
          <w:i w:val="0"/>
        </w:rPr>
        <w:br/>
      </w:r>
    </w:p>
    <w:p>
      <w:r>
        <w:rPr>
          <w:b/>
          <w:i w:val="0"/>
        </w:rPr>
        <w:t>NGHỊ QUYẾT</w:t>
      </w:r>
    </w:p>
    <w:p>
      <w:r>
        <w:rPr>
          <w:b/>
          <w:i w:val="0"/>
        </w:rPr>
        <w:t>Vê việc điểu chỉnh và phân bổ vốn đầu tư XDCB, vốn chương trình mục tiêu năm 2005.</w:t>
      </w:r>
    </w:p>
    <w:p>
      <w:r>
        <w:rPr>
          <w:b w:val="0"/>
          <w:i w:val="0"/>
        </w:rPr>
        <w:t>_____________________________</w:t>
      </w:r>
    </w:p>
    <w:p>
      <w:r>
        <w:rPr>
          <w:b/>
          <w:i w:val="0"/>
        </w:rPr>
        <w:t>HỘI ĐỔNG NHÂN DÂN TỈNH BÌNH PHƯỚC KHÓA VII - KỲ HỌP THỨ TƯ</w:t>
      </w:r>
    </w:p>
    <w:p>
      <w:r>
        <w:rPr>
          <w:b w:val="0"/>
          <w:i/>
        </w:rPr>
        <w:t>Căn cứ Luật Tổ chức Hội đồng nhân dân và Ủy ban nhân dân năm 2003;</w:t>
      </w:r>
    </w:p>
    <w:p>
      <w:r>
        <w:rPr>
          <w:b w:val="0"/>
          <w:i/>
        </w:rPr>
        <w:t>Căn cứ Luật Ngân sách nhà nước năm 2002 và các văn bản hướng dẫn thi hành Luật Ngân sách nhà nước;</w:t>
      </w:r>
    </w:p>
    <w:p>
      <w:r>
        <w:rPr>
          <w:b w:val="0"/>
          <w:i/>
        </w:rPr>
        <w:t>Trên cơ sở Tờ trình số 31/TT-UB ngày 29/6/2005 của UBND tỉnh về việc điều chỉnh và phân bổ vốn đầu tư xây dựng cơ bản, vốn chương trình mục tiêu năm 2005; báo cáo thẩm tra của Ban Kinh tế - Ngân sách và ý kiến của các vị đại biểu HĐND tỉnh,</w:t>
      </w:r>
    </w:p>
    <w:p>
      <w:r>
        <w:rPr>
          <w:b/>
          <w:i w:val="0"/>
        </w:rPr>
        <w:t>QUYẾT NGHỊ 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Điều chỉnh vốn đầu tư XDCB, vốn chương trình mục tiêu của tỉnh năm 2005 như sau :</w:t>
      </w:r>
    </w:p>
    <w:p>
      <w:r>
        <w:rPr>
          <w:b w:val="0"/>
          <w:i w:val="0"/>
        </w:rPr>
        <w:t>1. Vốn đầu tư XDCB : 602 tỷ 630 triệu đồng, tăng 223 tỷ 630 triệu đồng so với kế hoạch đầu năm.</w:t>
      </w:r>
    </w:p>
    <w:p>
      <w:r>
        <w:rPr>
          <w:b w:val="0"/>
          <w:i w:val="0"/>
        </w:rPr>
        <w:t>2. Vốn chương trình mục tiêu : 98 tỷ 592 triệu đồng, tăng 7 tỷ 205 triệu đồng so với kế hoạch đầu năm.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Phân bổ vốn đầu tư XDCB tăng và vốn chương trình mục tiêu tăng của năm 2005 (có bảng tổng hợp và danh mục công trình cụ thể kèm theo).</w:t>
      </w:r>
    </w:p>
    <w:p>
      <w:r>
        <w:rPr>
          <w:b/>
          <w:i w:val="0"/>
        </w:rPr>
        <w:t xml:space="preserve">Điều 3. </w:t>
      </w:r>
      <w:r>
        <w:rPr>
          <w:b w:val="0"/>
          <w:i w:val="0"/>
        </w:rPr>
        <w:t>Giao UBND tỉnh tổ chức thực hiện Nghị quyết này và báo cáo kết quả để HĐND tỉnh biết tại kỳ họp thứ năm - HĐND tỉnh khoá VII.</w:t>
      </w:r>
    </w:p>
    <w:p>
      <w:r>
        <w:rPr>
          <w:b w:val="0"/>
          <w:i w:val="0"/>
        </w:rPr>
        <w:t xml:space="preserve">Nghị quyết này đã được HĐND tỉnh khoá VII - kỳ họp thứ tư thông qua.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CHỦ TỊCH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 xml:space="preserve"> </w:t>
            </w:r>
            <w:r>
              <w:rPr>
                <w:b/>
                <w:i w:val="0"/>
              </w:rPr>
              <w:t>Nguyễn Hữu Luật</w:t>
            </w:r>
          </w:p>
        </w:tc>
      </w:tr>
    </w:tbl>
    <w:p>
      <w:pPr>
        <w:jc w:val="center"/>
      </w:pPr>
      <w:r>
        <w:rPr>
          <w:b/>
          <w:i w:val="0"/>
        </w:rPr>
        <w:t>TỔNG HỢP ĐIỀU CHỈNH TĂNG VỐN ĐẦU TƯ PHÁT TRIỂN THUỘC NGÂN SÁCH NN 2005</w:t>
      </w:r>
    </w:p>
    <w:p>
      <w:pPr>
        <w:jc w:val="center"/>
      </w:pPr>
      <w:r>
        <w:rPr>
          <w:b w:val="0"/>
          <w:i/>
        </w:rPr>
        <w:t>(Kèm theo Nghị quyết 04/2005/NQ-HĐND) ngày 22 tháng 7 năm 2005 của HĐND tỉnh khóa VII - kỳ hop thứ 4 )</w:t>
      </w:r>
    </w:p>
    <w:p>
      <w:pPr>
        <w:jc w:val="right"/>
      </w:pPr>
      <w:r>
        <w:rPr>
          <w:b w:val="0"/>
          <w:i/>
        </w:rPr>
        <w:t>Đơn vị: Triệu đồng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NGUỒN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KẾ HOẠCH 2005</w:t>
            </w:r>
          </w:p>
        </w:tc>
        <w:tc>
          <w:tcPr>
            <w:tcW w:type="dxa" w:w="216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GHI CHÚ</w:t>
            </w:r>
          </w:p>
        </w:tc>
      </w:tr>
    </w:tbl>
    <w:p>
      <w:pPr>
        <w:jc w:val="center"/>
      </w:pPr>
      <w:r>
        <w:rPr>
          <w:b/>
          <w:i w:val="0"/>
        </w:rPr>
        <w:t>DANH MỤC BỔ SUNG VỐN ĐẦU TƯ XDCB NĂM 2005</w:t>
      </w:r>
    </w:p>
    <w:p>
      <w:pPr>
        <w:jc w:val="center"/>
      </w:pPr>
      <w:r>
        <w:rPr>
          <w:b w:val="0"/>
          <w:i/>
        </w:rPr>
        <w:t>(</w:t>
      </w:r>
      <w:r>
        <w:rPr>
          <w:b w:val="0"/>
          <w:i/>
        </w:rPr>
        <w:t>Kèm theo Nghị quyết số 04/</w:t>
      </w:r>
      <w:r>
        <w:rPr>
          <w:b w:val="0"/>
          <w:i/>
        </w:rPr>
        <w:t>/2005/NQ-H</w:t>
      </w:r>
      <w:r>
        <w:rPr>
          <w:b w:val="0"/>
          <w:i/>
        </w:rPr>
        <w:t>Đ</w:t>
      </w:r>
      <w:r>
        <w:rPr>
          <w:b w:val="0"/>
          <w:i/>
        </w:rPr>
        <w:t xml:space="preserve">ND </w:t>
      </w:r>
      <w:r>
        <w:rPr>
          <w:b w:val="0"/>
          <w:i/>
        </w:rPr>
        <w:t>ngày 22 tháng 7</w:t>
      </w:r>
      <w:r>
        <w:rPr>
          <w:b w:val="0"/>
          <w:i/>
        </w:rPr>
        <w:t xml:space="preserve"> năm 2005 c</w:t>
      </w:r>
      <w:r>
        <w:rPr>
          <w:b w:val="0"/>
          <w:i/>
        </w:rPr>
        <w:t xml:space="preserve">ủa </w:t>
      </w:r>
      <w:r>
        <w:rPr>
          <w:b w:val="0"/>
          <w:i/>
        </w:rPr>
        <w:t>H</w:t>
      </w:r>
      <w:r>
        <w:rPr>
          <w:b w:val="0"/>
          <w:i/>
        </w:rPr>
        <w:t>Đ</w:t>
      </w:r>
      <w:r>
        <w:rPr>
          <w:b w:val="0"/>
          <w:i/>
        </w:rPr>
        <w:t>ND t</w:t>
      </w:r>
      <w:r>
        <w:rPr>
          <w:b w:val="0"/>
          <w:i/>
        </w:rPr>
        <w:t>ỉ</w:t>
      </w:r>
      <w:r>
        <w:rPr>
          <w:b w:val="0"/>
          <w:i/>
        </w:rPr>
        <w:t xml:space="preserve">nh khóa VII- kỳ hop thứ 4) </w:t>
      </w:r>
    </w:p>
    <w:p>
      <w:pPr>
        <w:jc w:val="right"/>
      </w:pPr>
      <w:r>
        <w:rPr>
          <w:b w:val="0"/>
          <w:i/>
        </w:rPr>
        <w:t>Đơn v</w:t>
      </w:r>
      <w:r>
        <w:rPr>
          <w:b w:val="0"/>
          <w:i/>
        </w:rPr>
        <w:t>ị</w:t>
      </w:r>
      <w:r>
        <w:rPr>
          <w:b w:val="0"/>
          <w:i/>
        </w:rPr>
        <w:t xml:space="preserve">: Triệu </w:t>
      </w:r>
      <w:r>
        <w:rPr>
          <w:b w:val="0"/>
          <w:i/>
        </w:rPr>
        <w:t>đồng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DANH MỤC DỰ ÁN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TỔNG SỐ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Trong </w:t>
            </w:r>
            <w:r>
              <w:rPr>
                <w:b/>
                <w:i w:val="0"/>
              </w:rPr>
              <w:t>đ</w:t>
            </w:r>
            <w:r>
              <w:rPr>
                <w:b/>
                <w:i w:val="0"/>
              </w:rPr>
              <w:t>ó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GHI CHÚ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