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04/2019/QĐ-UBND Bãi bỏ Quyết định số 1279/2001/QĐ-UBND ngày 11/5/2001 của UBND tỉnh Phú Thọ</w:t>
      </w:r>
    </w:p>
    <w:p>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PHÚ THỌ</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04 /2019/QĐ-UBND</w:t>
      </w:r>
      <w:r>
        <w:rPr>
          <w:b w:val="0"/>
          <w:i w:val="0"/>
        </w:rPr>
        <w:br/>
      </w:r>
      <w:r>
        <w:rPr>
          <w:b w:val="0"/>
          <w:i w:val="0"/>
        </w:rPr>
        <w:br/>
      </w:r>
      <w:r>
        <w:rPr>
          <w:b w:val="0"/>
          <w:i/>
        </w:rPr>
        <w:t>Phú Thọ, ngày 21 tháng 5 năm 2019</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Bãi bỏ Quyết định số 1279/2001/QĐ-UBND ngày </w:t>
      </w:r>
      <w:r>
        <w:rPr>
          <w:b/>
          <w:i w:val="0"/>
        </w:rPr>
        <w:t xml:space="preserve">11/5/2001 </w:t>
      </w:r>
      <w:r>
        <w:rPr>
          <w:b w:val="0"/>
          <w:i w:val="0"/>
        </w:rPr>
        <w:br/>
      </w:r>
      <w:r>
        <w:rPr>
          <w:b/>
          <w:i w:val="0"/>
        </w:rPr>
        <w:t>của UBND tỉnh Phú Thọ</w:t>
      </w:r>
      <w:r>
        <w:rPr>
          <w:b w:val="0"/>
          <w:i w:val="0"/>
        </w:rPr>
        <w:br/>
      </w:r>
      <w:r>
        <w:rPr>
          <w:b/>
          <w:i w:val="0"/>
        </w:rPr>
        <w:t>–––––––––––</w:t>
      </w:r>
      <w:r>
        <w:rPr>
          <w:b w:val="0"/>
          <w:i w:val="0"/>
        </w:rPr>
        <w:br/>
      </w:r>
      <w:r>
        <w:rPr>
          <w:b/>
          <w:i w:val="0"/>
        </w:rPr>
        <w:t>UỶ BAN NHÂN DÂN TỈNH PHÚ THỌ</w:t>
      </w:r>
      <w:r>
        <w:rPr>
          <w:b w:val="0"/>
          <w:i w:val="0"/>
        </w:rPr>
        <w:br/>
      </w:r>
      <w:r>
        <w:rPr>
          <w:b w:val="0"/>
          <w:i/>
        </w:rPr>
        <w:t>Căn cứ Luật Tổ chức chính quyền địa phương ngày 19/6/2015;</w:t>
      </w:r>
      <w:r>
        <w:rPr>
          <w:b w:val="0"/>
          <w:i w:val="0"/>
        </w:rPr>
        <w:br/>
      </w:r>
      <w:r>
        <w:rPr>
          <w:b w:val="0"/>
          <w:i/>
        </w:rPr>
        <w:t>Căn cứ Luật Ngân sách nhà nước ngày 25/6/2015;</w:t>
      </w:r>
      <w:r>
        <w:rPr>
          <w:b w:val="0"/>
          <w:i w:val="0"/>
        </w:rPr>
        <w:br/>
      </w:r>
      <w:r>
        <w:rPr>
          <w:b w:val="0"/>
          <w:i/>
        </w:rPr>
        <w:t>Căn cứ Luật Ban hành văn bản quy phạm pháp luật ngày 22/6/2015;</w:t>
      </w:r>
      <w:r>
        <w:rPr>
          <w:b w:val="0"/>
          <w:i w:val="0"/>
        </w:rPr>
        <w:br/>
      </w:r>
      <w:r>
        <w:rPr>
          <w:b w:val="0"/>
          <w:i/>
        </w:rPr>
        <w:t>Theo đề nghị của Giám đốc Sở Tài chính tại Văn bản số 594/STC-TCHCSN ngày 23 tháng 4 năm 2019, Văn bản số 766a/STC-TCHCSN ngày 20 tháng 5 năm 2019.</w:t>
      </w:r>
      <w:r>
        <w:rPr>
          <w:b w:val="0"/>
          <w:i w:val="0"/>
        </w:rPr>
        <w:br/>
      </w:r>
      <w:r>
        <w:rPr>
          <w:b/>
          <w:i w:val="0"/>
        </w:rPr>
        <w:t>QUYẾT ĐỊNH:</w:t>
      </w:r>
      <w:r>
        <w:rPr>
          <w:b w:val="0"/>
          <w:i w:val="0"/>
        </w:rPr>
        <w:br/>
      </w:r>
      <w:r>
        <w:rPr>
          <w:b/>
          <w:i w:val="0"/>
        </w:rPr>
        <w:t>Điều 1.</w:t>
      </w:r>
      <w:r>
        <w:rPr>
          <w:b w:val="0"/>
          <w:i w:val="0"/>
        </w:rPr>
        <w:t xml:space="preserve"> Bãi bỏ Quyết định số 1279/2001/QĐ-UB ngày 11/5/2001 của UBND tỉnh Phú Thọ về việc quy định cơ chế tài chính cho Công ty Phát triển hạ tầng Khu công nghiệp trực thuộc Ban quản lý các Khu công nghiệp Phú Thọ.</w:t>
      </w:r>
      <w:r>
        <w:rPr>
          <w:b w:val="0"/>
          <w:i w:val="0"/>
        </w:rPr>
        <w:br/>
      </w:r>
      <w:r>
        <w:rPr>
          <w:b/>
          <w:i w:val="0"/>
        </w:rPr>
        <w:t>Điều 2.</w:t>
      </w:r>
      <w:r>
        <w:rPr>
          <w:b w:val="0"/>
          <w:i w:val="0"/>
        </w:rPr>
        <w:t xml:space="preserve"> Quyết định này có hiệu lực thi hành kể từ ngày 01 tháng 6 năm 2019.</w:t>
      </w:r>
      <w:r>
        <w:rPr>
          <w:b w:val="0"/>
          <w:i w:val="0"/>
        </w:rPr>
        <w:br/>
      </w:r>
      <w:r>
        <w:rPr>
          <w:b/>
          <w:i w:val="0"/>
        </w:rPr>
        <w:t>Điều 3.</w:t>
      </w:r>
      <w:r>
        <w:rPr>
          <w:b w:val="0"/>
          <w:i w:val="0"/>
        </w:rPr>
        <w:t xml:space="preserve"> Chánh Văn phòng UBND tỉnh; Thủ trưởng các sở, ban, ngành; Chủ tịch UBND các huyện, thành, thị; Kho bạc Nhà nước tỉnh, Cục Thuế tỉnh; Trung tâm Phát triển hạ tầng và Dịch vụ Khu công nghiệp và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Bộ Tài chính;</w:t>
      </w:r>
      <w:r>
        <w:rPr>
          <w:b w:val="0"/>
          <w:i w:val="0"/>
        </w:rPr>
        <w:br/>
      </w:r>
      <w:r>
        <w:rPr>
          <w:b w:val="0"/>
          <w:i w:val="0"/>
        </w:rPr>
        <w:t>- Bộ Kế hoạch và Đầu tư;</w:t>
      </w:r>
      <w:r>
        <w:rPr>
          <w:b w:val="0"/>
          <w:i w:val="0"/>
        </w:rPr>
        <w:br/>
      </w:r>
      <w:r>
        <w:rPr>
          <w:b w:val="0"/>
          <w:i w:val="0"/>
        </w:rPr>
        <w:t>- TT: Tỉnh ủy, HĐND tỉnh;</w:t>
      </w:r>
      <w:r>
        <w:rPr>
          <w:b w:val="0"/>
          <w:i w:val="0"/>
        </w:rPr>
        <w:br/>
      </w:r>
      <w:r>
        <w:rPr>
          <w:b w:val="0"/>
          <w:i w:val="0"/>
        </w:rPr>
        <w:t>- Đoàn ĐBQH tỉnh;</w:t>
      </w:r>
      <w:r>
        <w:rPr>
          <w:b w:val="0"/>
          <w:i w:val="0"/>
        </w:rPr>
        <w:br/>
      </w:r>
      <w:r>
        <w:rPr>
          <w:b w:val="0"/>
          <w:i w:val="0"/>
        </w:rPr>
        <w:t>- Cục KT VBQPPL-Bộ Tư pháp;</w:t>
      </w:r>
      <w:r>
        <w:rPr>
          <w:b w:val="0"/>
          <w:i w:val="0"/>
        </w:rPr>
        <w:br/>
      </w:r>
      <w:r>
        <w:rPr>
          <w:b w:val="0"/>
          <w:i w:val="0"/>
        </w:rPr>
        <w:t>- CT, các PCT UBND tỉnh;</w:t>
      </w:r>
      <w:r>
        <w:rPr>
          <w:b w:val="0"/>
          <w:i w:val="0"/>
        </w:rPr>
        <w:br/>
      </w:r>
      <w:r>
        <w:rPr>
          <w:b w:val="0"/>
          <w:i w:val="0"/>
        </w:rPr>
        <w:t>- Văn phòng Chính phủ;</w:t>
      </w:r>
      <w:r>
        <w:rPr>
          <w:b w:val="0"/>
          <w:i w:val="0"/>
        </w:rPr>
        <w:br/>
      </w:r>
      <w:r>
        <w:rPr>
          <w:b w:val="0"/>
          <w:i w:val="0"/>
        </w:rPr>
        <w:t>- Website Chính phủ;</w:t>
      </w:r>
      <w:r>
        <w:rPr>
          <w:b w:val="0"/>
          <w:i w:val="0"/>
        </w:rPr>
        <w:br/>
      </w:r>
      <w:r>
        <w:rPr>
          <w:b w:val="0"/>
          <w:i w:val="0"/>
        </w:rPr>
        <w:t>- CVP, PCVPTH;</w:t>
      </w:r>
      <w:r>
        <w:rPr>
          <w:b w:val="0"/>
          <w:i w:val="0"/>
        </w:rPr>
        <w:br/>
      </w:r>
      <w:r>
        <w:rPr>
          <w:b w:val="0"/>
          <w:i w:val="0"/>
        </w:rPr>
        <w:t>- Công báo tỉnh (2b);</w:t>
      </w:r>
      <w:r>
        <w:rPr>
          <w:b w:val="0"/>
          <w:i w:val="0"/>
        </w:rPr>
        <w:br/>
      </w:r>
      <w:r>
        <w:rPr>
          <w:b w:val="0"/>
          <w:i w:val="0"/>
        </w:rPr>
        <w:t>- CV: NCTH;</w:t>
      </w:r>
      <w:r>
        <w:rPr>
          <w:b w:val="0"/>
          <w:i w:val="0"/>
        </w:rPr>
        <w:br/>
      </w:r>
      <w:r>
        <w:rPr>
          <w:b w:val="0"/>
          <w:i w:val="0"/>
        </w:rPr>
        <w:t>- Lưu: VT, TH2 (H.100b).</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br/>
      </w:r>
      <w:r>
        <w:rPr>
          <w:b w:val="0"/>
          <w:i w:val="0"/>
        </w:rPr>
        <w:br/>
      </w:r>
      <w:r>
        <w:rPr>
          <w:b w:val="0"/>
          <w:i w:val="0"/>
        </w:rPr>
        <w:br/>
      </w:r>
      <w:r>
        <w:rPr>
          <w:b/>
          <w:i w:val="0"/>
        </w:rPr>
        <w:t>Bùi Văn Quang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PHÚ THỌ</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Tài chính;</w:t>
            </w:r>
            <w:r>
              <w:rPr>
                <w:b w:val="0"/>
                <w:i w:val="0"/>
              </w:rPr>
              <w:br/>
            </w:r>
            <w:r>
              <w:rPr>
                <w:b w:val="0"/>
                <w:i w:val="0"/>
              </w:rPr>
              <w:t>- Bộ Kế hoạch và Đầu tư;</w:t>
            </w:r>
            <w:r>
              <w:rPr>
                <w:b w:val="0"/>
                <w:i w:val="0"/>
              </w:rPr>
              <w:br/>
            </w:r>
            <w:r>
              <w:rPr>
                <w:b w:val="0"/>
                <w:i w:val="0"/>
              </w:rPr>
              <w:t>- TT: Tỉnh ủy, HĐND tỉnh;</w:t>
            </w:r>
            <w:r>
              <w:rPr>
                <w:b w:val="0"/>
                <w:i w:val="0"/>
              </w:rPr>
              <w:br/>
            </w:r>
            <w:r>
              <w:rPr>
                <w:b w:val="0"/>
                <w:i w:val="0"/>
              </w:rPr>
              <w:t>- Đoàn ĐBQH tỉnh;</w:t>
            </w:r>
            <w:r>
              <w:rPr>
                <w:b w:val="0"/>
                <w:i w:val="0"/>
              </w:rPr>
              <w:br/>
            </w:r>
            <w:r>
              <w:rPr>
                <w:b w:val="0"/>
                <w:i w:val="0"/>
              </w:rPr>
              <w:t>- Cục KT VBQPPL-Bộ Tư pháp;</w:t>
            </w:r>
            <w:r>
              <w:rPr>
                <w:b w:val="0"/>
                <w:i w:val="0"/>
              </w:rPr>
              <w:br/>
            </w:r>
            <w:r>
              <w:rPr>
                <w:b w:val="0"/>
                <w:i w:val="0"/>
              </w:rPr>
              <w:t>- CT, các PCT UBND tỉnh;</w:t>
            </w:r>
            <w:r>
              <w:rPr>
                <w:b w:val="0"/>
                <w:i w:val="0"/>
              </w:rPr>
              <w:br/>
            </w:r>
            <w:r>
              <w:rPr>
                <w:b w:val="0"/>
                <w:i w:val="0"/>
              </w:rPr>
              <w:t>- Văn phòng Chính phủ;</w:t>
            </w:r>
            <w:r>
              <w:rPr>
                <w:b w:val="0"/>
                <w:i w:val="0"/>
              </w:rPr>
              <w:br/>
            </w:r>
            <w:r>
              <w:rPr>
                <w:b w:val="0"/>
                <w:i w:val="0"/>
              </w:rPr>
              <w:t>- Website Chính phủ;</w:t>
            </w:r>
            <w:r>
              <w:rPr>
                <w:b w:val="0"/>
                <w:i w:val="0"/>
              </w:rPr>
              <w:br/>
            </w:r>
            <w:r>
              <w:rPr>
                <w:b w:val="0"/>
                <w:i w:val="0"/>
              </w:rPr>
              <w:t>- CVP, PCVPTH;</w:t>
            </w:r>
            <w:r>
              <w:rPr>
                <w:b w:val="0"/>
                <w:i w:val="0"/>
              </w:rPr>
              <w:br/>
            </w:r>
            <w:r>
              <w:rPr>
                <w:b w:val="0"/>
                <w:i w:val="0"/>
              </w:rPr>
              <w:t>- Công báo tỉnh (2b);</w:t>
            </w:r>
            <w:r>
              <w:rPr>
                <w:b w:val="0"/>
                <w:i w:val="0"/>
              </w:rPr>
              <w:br/>
            </w:r>
            <w:r>
              <w:rPr>
                <w:b w:val="0"/>
                <w:i w:val="0"/>
              </w:rPr>
              <w:t>- CV: NCTH;</w:t>
            </w:r>
            <w:r>
              <w:rPr>
                <w:b w:val="0"/>
                <w:i w:val="0"/>
              </w:rPr>
              <w:br/>
            </w:r>
            <w:r>
              <w:rPr>
                <w:b w:val="0"/>
                <w:i w:val="0"/>
              </w:rPr>
              <w:t>- Lưu: VT, TH2 (H.100b).</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br/>
            </w:r>
            <w:r>
              <w:rPr>
                <w:b w:val="0"/>
                <w:i w:val="0"/>
              </w:rPr>
              <w:br/>
            </w:r>
            <w:r>
              <w:rPr>
                <w:b w:val="0"/>
                <w:i w:val="0"/>
              </w:rPr>
              <w:br/>
            </w:r>
            <w:r>
              <w:rPr>
                <w:b/>
                <w:i w:val="0"/>
              </w:rPr>
              <w:t>Bùi Văn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