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04/2025/QĐ-UBND Quy định cụ thể chức năng, nhiệm vụ, quyền hạn và cơ cấu tổ chức của Sở Công thương tỉnh Tuyên Quang</w:t>
      </w:r>
    </w:p>
    <w:p>
      <w:r>
        <w:rPr>
          <w:b w:val="0"/>
          <w:i w:val="0"/>
        </w:rPr>
        <w:br/>
      </w:r>
      <w:r>
        <w:rPr>
          <w:b w:val="0"/>
          <w:i w:val="0"/>
        </w:rPr>
        <w:br/>
      </w:r>
      <w:r>
        <w:rPr>
          <w:b/>
          <w:i w:val="0"/>
        </w:rPr>
        <w:t>ỦY BAN NHÂN DÂN</w:t>
      </w:r>
      <w:r>
        <w:rPr>
          <w:b w:val="0"/>
          <w:i w:val="0"/>
        </w:rPr>
        <w:br/>
      </w:r>
      <w:r>
        <w:rPr>
          <w:b/>
          <w:i w:val="0"/>
        </w:rPr>
        <w:t xml:space="preserve">TỈNH TUYÊN QUANG </w:t>
      </w:r>
      <w:r>
        <w:rPr>
          <w:b w:val="0"/>
          <w:i w:val="0"/>
        </w:rPr>
        <w:br/>
      </w:r>
      <w:r>
        <w:rPr>
          <w:b/>
          <w:i w:val="0"/>
        </w:rPr>
        <w:t xml:space="preserve">                    </w:t>
      </w:r>
      <w:r>
        <w:rPr>
          <w:b w:val="0"/>
          <w:i w:val="0"/>
        </w:rPr>
        <w:br/>
      </w:r>
      <w:r>
        <w:rPr>
          <w:b w:val="0"/>
          <w:i w:val="0"/>
        </w:rPr>
        <w:t>Số: 04/2025/QĐ-U BND</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Tuyên Quang, ngày 02 tháng 7 năm 2025</w:t>
      </w:r>
      <w:r>
        <w:rPr>
          <w:b w:val="0"/>
          <w:i w:val="0"/>
        </w:rPr>
        <w:br/>
      </w:r>
      <w:r>
        <w:rPr>
          <w:b w:val="0"/>
          <w:i w:val="0"/>
        </w:rPr>
        <w:br/>
      </w:r>
    </w:p>
    <w:p>
      <w:r>
        <w:rPr>
          <w:b w:val="0"/>
          <w:i w:val="0"/>
        </w:rPr>
        <w:br/>
      </w:r>
      <w:r>
        <w:rPr>
          <w:b/>
          <w:i w:val="0"/>
        </w:rPr>
        <w:t>ỦY BAN NHÂN DÂN</w:t>
      </w:r>
      <w:r>
        <w:rPr>
          <w:b w:val="0"/>
          <w:i w:val="0"/>
        </w:rPr>
        <w:br/>
      </w:r>
      <w:r>
        <w:rPr>
          <w:b/>
          <w:i w:val="0"/>
        </w:rPr>
        <w:t xml:space="preserve">TỈNH TUYÊN QUANG </w:t>
      </w:r>
      <w:r>
        <w:rPr>
          <w:b w:val="0"/>
          <w:i w:val="0"/>
        </w:rPr>
        <w:br/>
      </w:r>
      <w:r>
        <w:rPr>
          <w:b/>
          <w:i w:val="0"/>
        </w:rPr>
        <w:t xml:space="preserve">                    </w:t>
      </w:r>
      <w:r>
        <w:rPr>
          <w:b w:val="0"/>
          <w:i w:val="0"/>
        </w:rPr>
        <w:br/>
      </w:r>
      <w:r>
        <w:rPr>
          <w:b w:val="0"/>
          <w:i w:val="0"/>
        </w:rPr>
        <w:t>Số: 04/2025/QĐ-U BND</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Tuyên Quang, ngày 02 tháng 7 năm 2025</w:t>
      </w:r>
      <w:r>
        <w:rPr>
          <w:b w:val="0"/>
          <w:i w:val="0"/>
        </w:rPr>
        <w:br/>
      </w:r>
    </w:p>
    <w:p>
      <w:pPr>
        <w:jc w:val="center"/>
      </w:pPr>
      <w:r>
        <w:rPr>
          <w:b/>
          <w:i w:val="0"/>
        </w:rPr>
        <w:t>QUYẾT ĐỊNH</w:t>
      </w:r>
    </w:p>
    <w:p>
      <w:pPr>
        <w:jc w:val="center"/>
      </w:pPr>
      <w:r>
        <w:rPr>
          <w:b/>
          <w:i w:val="0"/>
        </w:rPr>
        <w:t xml:space="preserve">Quy định cụ thể chức năng, nhiệm vụ, quyền hạn và </w:t>
      </w:r>
    </w:p>
    <w:p>
      <w:pPr>
        <w:jc w:val="center"/>
      </w:pPr>
      <w:r>
        <w:rPr>
          <w:b/>
          <w:i w:val="0"/>
        </w:rPr>
        <w:t>cơ cấu tổ chức của Sở Công Thương tỉnh Tuyên Quang</w:t>
      </w:r>
    </w:p>
    <w:p>
      <w:r>
        <w:rPr>
          <w:b w:val="0"/>
          <w:i/>
        </w:rPr>
        <w:t>Căn cứ Điều 16 Luật Tổ chức chính quyền địa phương ngày 16 tháng 6 năm 2025;</w:t>
      </w:r>
    </w:p>
    <w:p>
      <w:r>
        <w:rPr>
          <w:b w:val="0"/>
          <w:i/>
        </w:rPr>
        <w:t>Căn cứ Khoản 2 Điều 21, Điều 50, Điều 51 Luật Ban hành văn bản quy phạm pháp luật ngày 19 tháng 02 năm 2025; Luật sửa đổi, bổ sung một số điều của Luật Ban hành văn bản quy phạm pháp luật ngày 25 tháng 6 năm 2025;</w:t>
      </w:r>
    </w:p>
    <w:p>
      <w:r>
        <w:rPr>
          <w:b w:val="0"/>
          <w:i/>
        </w:rPr>
        <w:t>Căn cứ Nghị định số 150/2025/NĐ-CP ngày 12 tháng 6 năm 2025 của Chính phủ Quy định tổ chức các cơ quan chuyên môn thuộc thuộc Ủy ban nhân dân tỉnh, thành phố trực thuộc Trung ương và Ủy ban nhân dân xã, phường, đặc khu thuộc tỉnh, thành phố trực thuộc Trung ương;</w:t>
      </w:r>
    </w:p>
    <w:p>
      <w:r>
        <w:rPr>
          <w:b w:val="0"/>
          <w:i/>
        </w:rPr>
        <w:t>Căn cứ Nghị định số 139/2025/NĐ-CP ngày 12 tháng 6 năm 2025 của Chính phủ Quy định về phân định thẩm quyền của chính quyền địa phương 02 cấp trong lĩnh vực quản lý nhà nước của Bộ Công Thương;</w:t>
      </w:r>
    </w:p>
    <w:p>
      <w:r>
        <w:rPr>
          <w:b w:val="0"/>
          <w:i/>
        </w:rPr>
        <w:t>Căn cứ Nghị định số 146/2025/NĐ-CP ngày 12 tháng 6 năm 2025 của Chính phủ Quy định về phân quyền, phân cấp trong lĩnh vực công nghiệp và thương mại;</w:t>
      </w:r>
    </w:p>
    <w:p>
      <w:r>
        <w:rPr>
          <w:b w:val="0"/>
          <w:i/>
        </w:rPr>
        <w:t>Căn cứ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p>
    <w:p>
      <w:r>
        <w:rPr>
          <w:b w:val="0"/>
          <w:i/>
        </w:rPr>
        <w:t>Theo đề nghị của Giám đốc Sở Công Thương:</w:t>
      </w:r>
    </w:p>
    <w:p>
      <w:r>
        <w:rPr>
          <w:b w:val="0"/>
          <w:i/>
        </w:rPr>
        <w:t>Ủy ban nhân dân tỉnh ban hành Quyết định quy định cụ thể chức năng, nhiệm vụ, quyền hạn và cơ cấu tổ chức của Sở Công Thương tỉnh Tuyên Quang.</w:t>
      </w:r>
    </w:p>
    <w:p>
      <w:pPr>
        <w:jc w:val="center"/>
      </w:pPr>
      <w:r>
        <w:rPr>
          <w:b/>
          <w:i w:val="0"/>
        </w:rPr>
        <w:t>QUYẾT ĐỊNH:</w:t>
      </w:r>
    </w:p>
    <w:p>
      <w:r>
        <w:rPr>
          <w:b/>
          <w:i w:val="0"/>
        </w:rPr>
        <w:t>Điều 1. Phạm vi điều chỉnh và đối tượng áp dụng</w:t>
      </w:r>
    </w:p>
    <w:p>
      <w:r>
        <w:rPr>
          <w:b w:val="0"/>
          <w:i w:val="0"/>
        </w:rPr>
        <w:t>1. Phạm vi điều chỉnh:</w:t>
      </w:r>
    </w:p>
    <w:p>
      <w:r>
        <w:rPr>
          <w:b w:val="0"/>
          <w:i w:val="0"/>
        </w:rPr>
        <w:t>Quyết định này quy định cụ thể chức năng, nhiệm vụ, quyền hạn và cơ cấu tổ chức của Sở Công Thương tỉnh Tuyên Quang.</w:t>
      </w:r>
    </w:p>
    <w:p>
      <w:r>
        <w:rPr>
          <w:b w:val="0"/>
          <w:i w:val="0"/>
        </w:rPr>
        <w:t>2. Đối tượng áp dụng:</w:t>
      </w:r>
    </w:p>
    <w:p>
      <w:r>
        <w:rPr>
          <w:b w:val="0"/>
          <w:i w:val="0"/>
        </w:rPr>
        <w:t>Quyết định này áp dụng đối với Sở Công Thương tỉnh Tuyên Quang; Văn phòng và các phòng chuyên môn, nghiệp vụ (sau đây gọi chung là phòng và tương đương), Chi cục, đơn vị sự nghiệp công lập thuộc Sở Công Thương tỉnh Tuyên Quang và các cơ quan, đơn vị, tổ chức, cá nhân có liên quan.</w:t>
      </w:r>
    </w:p>
    <w:p>
      <w:r>
        <w:rPr>
          <w:b/>
          <w:i w:val="0"/>
        </w:rPr>
        <w:t>Điều 2. Vị trí và chức năng</w:t>
      </w:r>
    </w:p>
    <w:p>
      <w:r>
        <w:rPr>
          <w:b w:val="0"/>
          <w:i w:val="0"/>
        </w:rPr>
        <w:t>1. Sở Công Thương (sau đây viết tắt là Sở) là cơ quan chuyên môn thuộc Ủy ban nhân dân tỉnh Tuyên Quang; thực hiện chức năng tham mưu, giúp Ủy ban nhân dân tỉnh quản lý nhà nước về công thương, bao gồm các ngành và lĩnh vực: cơ khí; luyện kim; điện; năng lượng mới; năng lượng tái tạo; sử dụng năng lượng tiết kiệm và hiệu quả; dầu khí;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hoá trên địa bàn tỉnh;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 tỉnh.</w:t>
      </w:r>
    </w:p>
    <w:p>
      <w:r>
        <w:rPr>
          <w:b w:val="0"/>
          <w:i w:val="0"/>
        </w:rPr>
        <w:t>2. Sở Công Thương có tư cách pháp nhân, có con dấu và tài khoản riêng; chịu sự chỉ đạo, quản lý về tổ chức, biên chế và công tác của Ủy ban nhân dân tỉnh, đồng thời chịu sự chỉ đạo, kiểm tra, hướng dẫn về chuyên môn, nghiệp vụ của Bộ Công Thương.</w:t>
      </w:r>
    </w:p>
    <w:p>
      <w:r>
        <w:rPr>
          <w:b/>
          <w:i w:val="0"/>
        </w:rPr>
        <w:t>Điều 3.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ngành, lĩnh vực thuộc phạm vi quản lý của sở và các văn bản khác theo phân công của Ủy ban nhân dân tỉnh;</w:t>
      </w:r>
    </w:p>
    <w:p>
      <w:r>
        <w:rPr>
          <w:b w:val="0"/>
          <w:i w:val="0"/>
        </w:rPr>
        <w:t>b) Dự thảo kế hoạch phát triển ngành, lĩnh vực; chương trình, biện pháp tổ chức thực hiện các nhiệm vụ về ngành, lĩnh vực trên địa bàn tỉnh trong phạm vi quản lý của sở;</w:t>
      </w:r>
    </w:p>
    <w:p>
      <w:r>
        <w:rPr>
          <w:b w:val="0"/>
          <w:i w:val="0"/>
        </w:rPr>
        <w:t>c) Dự thảo quyết định quy định cụ thể chức năng, nhiệm vụ, quyền hạn và cơ cấu tổ chức của sở; dự thảo quyết định quy định chức năng, nhiệm vụ, quyền hạn và cơ cấu tổ chức của chi cục và đơn vị sự nghiệp công lập (trừ trường hợp pháp luật chuyên ngành có quy định khác) thuộc sở;</w:t>
      </w:r>
    </w:p>
    <w:p>
      <w:r>
        <w:rPr>
          <w:b w:val="0"/>
          <w:i w:val="0"/>
        </w:rPr>
        <w:t>d) Dự thảo quyết định thực hiện xã hội hóa các hoạt động cung ứng dịch vụ sự nghiệp công theo ngành, lĩnh vực thuộc thẩm quyền của Ủy ban nhân dân tỉnh.</w:t>
      </w:r>
    </w:p>
    <w:p>
      <w:r>
        <w:rPr>
          <w:b w:val="0"/>
          <w:i w:val="0"/>
        </w:rPr>
        <w:t>2. Trình Chủ tịch Ủy ban nhân dân tỉnh dự thảo các văn bản thuộc thẩm quyền ban hành của Chủ tịch Ủy ban nhân dân tỉnh theo phân công.</w:t>
      </w:r>
    </w:p>
    <w:p>
      <w:r>
        <w:rPr>
          <w:b w:val="0"/>
          <w:i w:val="0"/>
        </w:rPr>
        <w:t>3.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p>
    <w:p>
      <w:r>
        <w:rPr>
          <w:b w:val="0"/>
          <w:i w:val="0"/>
        </w:rPr>
        <w:t>4. Tổ chức thực hiện và chịu trách nhiệm về giám định, đăng ký, cấp giấy phép, văn bằng, chứng chỉ thuộc phạm vi trách nhiệm quản lý của cơ quan chuyên môn cấp tỉnh theo quy định của pháp luật.</w:t>
      </w:r>
    </w:p>
    <w:p>
      <w:r>
        <w:rPr>
          <w:b w:val="0"/>
          <w:i w:val="0"/>
        </w:rPr>
        <w:t>5. Quản lý theo quy định của pháp luật đối với các doanh nghiệp, tổ chức kinh tế tập thể, kinh tế tư nhân, các hội và các tổ chức phi chính phủ thuộc phạm vi ngành, lĩnh vực.</w:t>
      </w:r>
    </w:p>
    <w:p>
      <w:r>
        <w:rPr>
          <w:b w:val="0"/>
          <w:i w:val="0"/>
        </w:rPr>
        <w:t>6. Quản lý hoạt động của các đơn vị sự nghiệp trong và ngoài công lập thuộc phạm vi ngành, lĩnh vực.</w:t>
      </w:r>
    </w:p>
    <w:p>
      <w:r>
        <w:rPr>
          <w:b w:val="0"/>
          <w:i w:val="0"/>
        </w:rPr>
        <w:t>7. Thực hiện hợp tác quốc tế về ngành, lĩnh vực quản lý theo quy định của pháp luật.</w:t>
      </w:r>
    </w:p>
    <w:p>
      <w:r>
        <w:rPr>
          <w:b w:val="0"/>
          <w:i w:val="0"/>
        </w:rPr>
        <w:t>8. Hướng dẫn chuyên môn, nghiệp vụ thuộc ngành, lĩnh vực quản lý đối với cơ quan chuyên môn thuộc Ủy ban nhân dân cấp xã, phường.</w:t>
      </w:r>
    </w:p>
    <w:p>
      <w:r>
        <w:rPr>
          <w:b w:val="0"/>
          <w:i w:val="0"/>
        </w:rPr>
        <w:t>9. Tổ chức nghiên cứu, ứng dụng tiến bộ khoa học - kỹ thuật và công nghệ, đổi mới sáng tạo và chuyển đổi số; xây dựng hệ thống thông tin, lưu trữ phục vụ công tác quản lý nhà nước và chuyên môn nghiệp vụ.</w:t>
      </w:r>
    </w:p>
    <w:p>
      <w:r>
        <w:rPr>
          <w:b w:val="0"/>
          <w:i w:val="0"/>
        </w:rPr>
        <w:t>10.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11. Quy định cụ thể chức năng, nhiệm vụ, quyền hạn của văn phòng; phòng chuyên môn, nghiệp vụ, đơn vị sự nghiệp công lập thuộc chi cục thuộc sở phù hợp với chức năng, nhiệm vụ, quyền hạn của sở.</w:t>
      </w:r>
    </w:p>
    <w:p>
      <w:r>
        <w:rPr>
          <w:b w:val="0"/>
          <w:i w:val="0"/>
        </w:rPr>
        <w:t>12.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r>
        <w:rPr>
          <w:b w:val="0"/>
          <w:i w:val="0"/>
        </w:rPr>
        <w:t>13. Quản lý và chịu trách nhiệm về tài chính, tài sản được giao theo quy định của pháp luật.</w:t>
      </w:r>
    </w:p>
    <w:p>
      <w:r>
        <w:rPr>
          <w:b w:val="0"/>
          <w:i w:val="0"/>
        </w:rPr>
        <w:t>14. Thực hiện công tác thông tin, báo cáo định kỳ và đột xuất về tình hình thực hiện nhiệm vụ được giao với Ủy ban nhân dân tỉnh, các bộ, cơ quan ngang bộ.</w:t>
      </w:r>
    </w:p>
    <w:p>
      <w:r>
        <w:rPr>
          <w:b w:val="0"/>
          <w:i w:val="0"/>
        </w:rPr>
        <w:t>15. Thực hiện nhiệm vụ, quyền hạn khác theo phân cấp, ủy quyền, phân định thẩm quyền của cơ quan có thẩm quyền theo quy định của pháp luật.</w:t>
      </w:r>
    </w:p>
    <w:p>
      <w:r>
        <w:rPr>
          <w:b w:val="0"/>
          <w:i w:val="0"/>
        </w:rPr>
        <w:t>16. Chịu trách nhiệm tổ chức thực hiện quản lý nhà nước theo vị trí, chức năng quy định tại Điều 2 Quyết định này và theo phân quyền, phân cấp trong lĩnh vực công nghiệp và thương mại như sau:</w:t>
      </w:r>
    </w:p>
    <w:p>
      <w:r>
        <w:rPr>
          <w:b w:val="0"/>
          <w:i w:val="0"/>
        </w:rPr>
        <w:t>a) Về năng lượng bao gồm: Điện, dầu khí, năng lượng mới, năng lượng tái tạo và các năng lượng khác.</w:t>
      </w:r>
    </w:p>
    <w:p>
      <w:r>
        <w:rPr>
          <w:b w:val="0"/>
          <w:i w:val="0"/>
        </w:rPr>
        <w:t>b) Về hóa chất, vật liệu nô công nghiệp.</w:t>
      </w:r>
    </w:p>
    <w:p>
      <w:r>
        <w:rPr>
          <w:b w:val="0"/>
          <w:i w:val="0"/>
        </w:rPr>
        <w:t>c) Về công nghiệp nặng, công nghiệp nhẹ, an toàn thực phẩm.</w:t>
      </w:r>
    </w:p>
    <w:p>
      <w:r>
        <w:rPr>
          <w:b w:val="0"/>
          <w:i w:val="0"/>
        </w:rPr>
        <w:t>d) Về khuyến công, cụm công nghiệp, tiểu thủ công nghiệp.</w:t>
      </w:r>
    </w:p>
    <w:p>
      <w:r>
        <w:rPr>
          <w:b w:val="0"/>
          <w:i w:val="0"/>
        </w:rPr>
        <w:t>đ) Về an toàn kỹ thuật công nghiệp; bảo vệ môi trường trong ngành Công Thương.</w:t>
      </w:r>
    </w:p>
    <w:p>
      <w:r>
        <w:rPr>
          <w:b w:val="0"/>
          <w:i w:val="0"/>
        </w:rPr>
        <w:t>e) Thực hiện nhiệm vụ về quản lý đầu tư xây dựng công trình thuộc chuyên ngành xây dựng trong phạm vi quản lý theo quy định của pháp luật về xây dựng.</w:t>
      </w:r>
    </w:p>
    <w:p>
      <w:r>
        <w:rPr>
          <w:b w:val="0"/>
          <w:i w:val="0"/>
        </w:rPr>
        <w:t>g) Về thương mại và thị trường trong nước; quản lý thị trường.</w:t>
      </w:r>
    </w:p>
    <w:p>
      <w:r>
        <w:rPr>
          <w:b w:val="0"/>
          <w:i w:val="0"/>
        </w:rPr>
        <w:t>h) Về xuất khẩu, nhập khẩu hàng hóa; dịch vụ logistics.</w:t>
      </w:r>
    </w:p>
    <w:p>
      <w:r>
        <w:rPr>
          <w:b w:val="0"/>
          <w:i w:val="0"/>
        </w:rPr>
        <w:t>i) Phòng vệ thương mại.</w:t>
      </w:r>
    </w:p>
    <w:p>
      <w:r>
        <w:rPr>
          <w:b w:val="0"/>
          <w:i w:val="0"/>
        </w:rPr>
        <w:t>k) Về thương mại điện tử và kinh tế số.</w:t>
      </w:r>
    </w:p>
    <w:p>
      <w:r>
        <w:rPr>
          <w:b w:val="0"/>
          <w:i w:val="0"/>
        </w:rPr>
        <w:t>1) Về quản lý cạnh tranh và bảo vệ quyền lợi người tiêu dùng, quản lý hoạt động kinh doanh theo phương thức đa cấp.</w:t>
      </w:r>
    </w:p>
    <w:p>
      <w:r>
        <w:rPr>
          <w:b w:val="0"/>
          <w:i w:val="0"/>
        </w:rPr>
        <w:t>m) Thực hiện chức năng quản lý nhà nước về giá trong lĩnh vực, phạm vi quản lý theo quy định của pháp luật.</w:t>
      </w:r>
    </w:p>
    <w:p>
      <w:r>
        <w:rPr>
          <w:b w:val="0"/>
          <w:i w:val="0"/>
        </w:rPr>
        <w:t>n) Vẻ xúc tiến thương mại.</w:t>
      </w:r>
    </w:p>
    <w:p>
      <w:r>
        <w:rPr>
          <w:b w:val="0"/>
          <w:i w:val="0"/>
        </w:rPr>
        <w:t>o) Về hội nhập kinh tế quốc tế, phát triển thị trường nước ngoài, hợp tác khu vực và song phương.</w:t>
      </w:r>
    </w:p>
    <w:p>
      <w:r>
        <w:rPr>
          <w:b w:val="0"/>
          <w:i w:val="0"/>
        </w:rPr>
        <w:t>p) Thực hiện quản lý nhà nước đối với hoạt động diện thương mại và đầu tư kinh doanh của nhà cung cấp dịch vụ nước ngoài, nhà đầu tư nước ngoài tại Việt Nam trong lĩnh vực công nghiệp, thương mại và theo quy định pháp luật.</w:t>
      </w:r>
    </w:p>
    <w:p>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p>
    <w:p>
      <w:r>
        <w:rPr>
          <w:b w:val="0"/>
          <w:i w:val="0"/>
        </w:rPr>
        <w:t>r) Thực hiện quản lý chất lượng các công trình công nghiệp thuộc lĩnh vực quản lý nhà nước theo quy định của pháp luật.</w:t>
      </w:r>
    </w:p>
    <w:p>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p>
    <w:p>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ngành Công Thương.</w:t>
      </w:r>
    </w:p>
    <w:p>
      <w:r>
        <w:rPr>
          <w:b w:val="0"/>
          <w:i w:val="0"/>
        </w:rPr>
        <w:t>u) Về dịch vụ công.</w:t>
      </w:r>
    </w:p>
    <w:p>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p>
    <w:p>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p>
    <w:p>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p>
    <w:p>
      <w:r>
        <w:rPr>
          <w:b w:val="0"/>
          <w:i w:val="0"/>
        </w:rPr>
        <w:t>17. Thực hiện các nhiệm vụ, quyền hạn khác theo phân cấp, ủy quyền, phân định thẩm quyền của cơ quan có thẩm quyền, Ủy ban nhân dân tỉnh, Chủ tịch Ủy ban nhân dân tỉnh và theo quy định pháp luật; các nhiệm vụ do Ủy ban nhân dân tỉnh, Chủ tịch Ủy ban nhân dân tỉnh giao theo quy định.</w:t>
      </w:r>
    </w:p>
    <w:p>
      <w:r>
        <w:rPr>
          <w:b/>
          <w:i w:val="0"/>
        </w:rPr>
        <w:t>Điều 4. Cơ cấu tổ chức</w:t>
      </w:r>
    </w:p>
    <w:p>
      <w:r>
        <w:rPr>
          <w:b w:val="0"/>
          <w:i w:val="0"/>
        </w:rPr>
        <w:t>1. Lãnh đạo Sở, gồm: Giám đốc Sở và các Phó Giám đốc Sở.</w:t>
      </w:r>
    </w:p>
    <w:p>
      <w:r>
        <w:rPr>
          <w:b w:val="0"/>
          <w:i w:val="0"/>
        </w:rPr>
        <w:t>2. Các phòng và tương đương thuộc Sở:</w:t>
      </w:r>
    </w:p>
    <w:p>
      <w:r>
        <w:rPr>
          <w:b w:val="0"/>
          <w:i w:val="0"/>
        </w:rPr>
        <w:t>a) Văn phòng.</w:t>
      </w:r>
    </w:p>
    <w:p>
      <w:r>
        <w:rPr>
          <w:b w:val="0"/>
          <w:i w:val="0"/>
        </w:rPr>
        <w:t>b) Phòng Kế hoạch - Tổng hợp.</w:t>
      </w:r>
    </w:p>
    <w:p>
      <w:r>
        <w:rPr>
          <w:b w:val="0"/>
          <w:i w:val="0"/>
        </w:rPr>
        <w:t>c) Phòng Công nghiệp.</w:t>
      </w:r>
    </w:p>
    <w:p>
      <w:r>
        <w:rPr>
          <w:b w:val="0"/>
          <w:i w:val="0"/>
        </w:rPr>
        <w:t>d) Phòng Thương mại.</w:t>
      </w:r>
    </w:p>
    <w:p>
      <w:r>
        <w:rPr>
          <w:b w:val="0"/>
          <w:i w:val="0"/>
        </w:rPr>
        <w:t>d) Phòng Năng lượng.</w:t>
      </w:r>
    </w:p>
    <w:p>
      <w:r>
        <w:rPr>
          <w:b w:val="0"/>
          <w:i w:val="0"/>
        </w:rPr>
        <w:t>3. Chi cục thuộc Sở: Chi cục Quản lý thị trường</w:t>
      </w:r>
    </w:p>
    <w:p>
      <w:r>
        <w:rPr>
          <w:b w:val="0"/>
          <w:i w:val="0"/>
        </w:rPr>
        <w:t>4. Đơn vị sự nghiệp công lập thuộc Sở: Trung tâm Khuyến công và Xúc tiến Công Thương.</w:t>
      </w:r>
    </w:p>
    <w:p>
      <w:r>
        <w:rPr>
          <w:b/>
          <w:i w:val="0"/>
        </w:rPr>
        <w:t>Điều 5. Trách nhiệm thực hiện</w:t>
      </w:r>
    </w:p>
    <w:p>
      <w:r>
        <w:rPr>
          <w:b w:val="0"/>
          <w:i w:val="0"/>
        </w:rPr>
        <w:t>1. Giám đốc Sở Công Thương có trách nhiệm:</w:t>
      </w:r>
    </w:p>
    <w:p>
      <w:r>
        <w:rPr>
          <w:b w:val="0"/>
          <w:i w:val="0"/>
        </w:rPr>
        <w:t>a) Tổ chức thực hiện các quy định tại Quyết định này; rà soát, sửa đổi các quy chế, quy định khác có liên quan bảo đảm cho công tác điều hành, hoạt động của Sở theo đúng quy định của pháp luật.</w:t>
      </w:r>
    </w:p>
    <w:p>
      <w:r>
        <w:rPr>
          <w:b w:val="0"/>
          <w:i w:val="0"/>
        </w:rPr>
        <w:t>b) Tham mưu, đề xuất cho Ủy ban nhân dân tỉnh, Chủ tịch Ủy ban nhân dân tỉnh các nội dung có liên quan để tổ chức thực hiện chức năng, nhiệm vụ, quyền hạn theo quy định.</w:t>
      </w:r>
    </w:p>
    <w:p>
      <w:r>
        <w:rPr>
          <w:b w:val="0"/>
          <w:i w:val="0"/>
        </w:rPr>
        <w:t>2. Giám đốc Sở Nội vụ: Theo dõi, đôn đốc, kiểm tra việc tổ chức thực hiện Quyết định này theo đúng quy định của pháp luật.</w:t>
      </w:r>
    </w:p>
    <w:p>
      <w:r>
        <w:rPr>
          <w:b/>
          <w:i w:val="0"/>
        </w:rPr>
        <w:t>Điều 6. Điều khoản thi hành</w:t>
      </w:r>
    </w:p>
    <w:p>
      <w:r>
        <w:rPr>
          <w:b w:val="0"/>
          <w:i w:val="0"/>
        </w:rPr>
        <w:t>1. Quyết định này có hiệu lực thi hành kể từ ngày 02 tháng 7 năm 2025. Quy định cụ thể chức năng, nhiệm vụ, quyền hạn và cơ cấu tổ chức của Sở Công Thương tại Quyết định này được áp dụng thực hiện từ kể ngày 01 tháng 7 năm 2025.</w:t>
      </w:r>
    </w:p>
    <w:p>
      <w:r>
        <w:rPr>
          <w:b w:val="0"/>
          <w:i w:val="0"/>
        </w:rPr>
        <w:t xml:space="preserve">2. Quyết định này bãi bỏ Quyết định số 17/2025/QĐ-UBND ngày 24 tháng 02 năm 2025 của Ủy ban nhân dân tỉnh Tuyên Quang quy định chức năng, nhiệm vụ, quyền hạn và cơ cấu tổ chức của Sở Công Thương tỉnh Tuyên Quang và Quyết định số 31/2025/QĐ-UBND ngày 26 tháng 4 năm 2025 của Ủy ban nhân dân tỉnh Hà Giang quy định cụ thể chức năng, nhiệm vụ, quyền hạn và cơ cấu tổ chức của Sở Công Thương tỉnh Hà Giang.  </w:t>
      </w:r>
    </w:p>
    <w:p>
      <w:r>
        <w:rPr>
          <w:b w:val="0"/>
          <w:i w:val="0"/>
        </w:rPr>
        <w:t>3. Chánh Văn phòng Ủy ban nhân dân tỉnh; Giám đốc sở: Công Thương, Nội vụ; người đứng đầu các cơ quan, tổ chức,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rPr>
              <w:t>(Đã ký)</w:t>
            </w:r>
            <w:r>
              <w:rPr>
                <w:b w:val="0"/>
                <w:i w:val="0"/>
              </w:rPr>
              <w:br/>
            </w:r>
            <w:r>
              <w:rPr>
                <w:b/>
                <w:i w:val="0"/>
              </w:rPr>
              <w:t>Phan Huy Ngọc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