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04/QĐ-UBND V/v chỉ định đơn vị tư vấn giám sát kỹ thuật thi công Công trình: Nâng cấp đường Xuân Đường - Khâu Đôn - Xã Đức Xuân - Huyện Bắc Quang</w:t>
      </w:r>
    </w:p>
    <w:p>
      <w:r>
        <w:rPr>
          <w:b w:val="0"/>
          <w:i w:val="0"/>
        </w:rPr>
        <w:br/>
      </w:r>
      <w:r>
        <w:rPr>
          <w:b w:val="0"/>
          <w:i w:val="0"/>
        </w:rPr>
        <w:br/>
      </w:r>
      <w:r>
        <w:rPr>
          <w:b/>
          <w:i w:val="0"/>
        </w:rPr>
        <w:br/>
      </w:r>
      <w:r>
        <w:rPr>
          <w:b/>
          <w:i w:val="0"/>
        </w:rPr>
        <w:br/>
        <w:t xml:space="preserve">      ỦY BAN NHÂN DÂN</w:t>
        <w:br/>
        <w:t xml:space="preserve">     </w:t>
      </w:r>
      <w:r>
        <w:rPr>
          <w:b/>
          <w:i w:val="0"/>
        </w:rPr>
        <w:br/>
      </w:r>
      <w:r>
        <w:rPr>
          <w:b/>
          <w:i w:val="0"/>
        </w:rPr>
        <w:br/>
        <w:t xml:space="preserve">      XÃ ĐỨC XUÂN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04/QĐ-UBND</w:t>
        <w:br/>
        <w:t xml:space="preserve">    </w:t>
      </w:r>
      <w:r>
        <w:rPr>
          <w:b w:val="0"/>
          <w:i w:val="0"/>
        </w:rPr>
        <w:br/>
      </w:r>
      <w:r>
        <w:rPr>
          <w:b w:val="0"/>
          <w:i/>
        </w:rPr>
        <w:br/>
        <w:t xml:space="preserve">     Bắc Quang, ngày 15 tháng 01 năm 2009</w:t>
        <w:br/>
        <w:t xml:space="preserve">    </w:t>
      </w:r>
      <w:r>
        <w:rPr>
          <w:b w:val="0"/>
          <w:i w:val="0"/>
        </w:rPr>
        <w:br/>
      </w:r>
      <w:r>
        <w:rPr>
          <w:b w:val="0"/>
          <w:i w:val="0"/>
        </w:rPr>
        <w:br/>
      </w:r>
    </w:p>
    <w:p>
      <w:r>
        <w:rPr>
          <w:b w:val="0"/>
          <w:i w:val="0"/>
        </w:rPr>
        <w:br/>
      </w:r>
      <w:r>
        <w:rPr>
          <w:b/>
          <w:i w:val="0"/>
        </w:rPr>
        <w:br/>
      </w:r>
      <w:r>
        <w:rPr>
          <w:b/>
          <w:i w:val="0"/>
        </w:rPr>
        <w:br/>
        <w:t xml:space="preserve">      ỦY BAN NHÂN DÂN</w:t>
        <w:br/>
        <w:t xml:space="preserve">     </w:t>
      </w:r>
      <w:r>
        <w:rPr>
          <w:b/>
          <w:i w:val="0"/>
        </w:rPr>
        <w:br/>
      </w:r>
      <w:r>
        <w:rPr>
          <w:b/>
          <w:i w:val="0"/>
        </w:rPr>
        <w:br/>
        <w:t xml:space="preserve">      XÃ ĐỨC XUÂN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w:t>
        <w:br/>
        <w:t xml:space="preserve">     </w:t>
      </w:r>
      <w:r>
        <w:rPr>
          <w:b w:val="0"/>
          <w:i w:val="0"/>
        </w:rPr>
        <w:br/>
      </w:r>
      <w:r>
        <w:rPr>
          <w:b w:val="0"/>
          <w:i w:val="0"/>
        </w:rPr>
        <w:br/>
        <w:t xml:space="preserve">      XÃ ĐỨC XUÂN</w:t>
        <w:br/>
        <w:t xml:space="preserve">     </w:t>
      </w:r>
      <w:r>
        <w:rPr>
          <w:b w:val="0"/>
          <w:i w:val="0"/>
        </w:rPr>
        <w:br/>
      </w:r>
      <w:r>
        <w:rPr>
          <w:b w:val="0"/>
          <w:i w:val="0"/>
        </w:rPr>
        <w:br/>
      </w:r>
    </w:p>
    <w:p>
      <w:r>
        <w:rPr>
          <w:b w:val="0"/>
          <w:i w:val="0"/>
        </w:rPr>
        <w:br/>
        <w:t xml:space="preserve">      ỦY BAN NHÂN DÂN</w:t>
        <w:br/>
        <w:t xml:space="preserve">     </w:t>
      </w:r>
    </w:p>
    <w:p>
      <w:r>
        <w:rPr>
          <w:b w:val="0"/>
          <w:i w:val="0"/>
        </w:rPr>
        <w:br/>
        <w:t xml:space="preserve">      XÃ ĐỨC XUÂN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04/QĐ-UBND</w:t>
        <w:br/>
        <w:t xml:space="preserve">    </w:t>
      </w:r>
      <w:r>
        <w:rPr>
          <w:b w:val="0"/>
          <w:i w:val="0"/>
        </w:rPr>
        <w:br/>
      </w:r>
      <w:r>
        <w:rPr>
          <w:b w:val="0"/>
          <w:i/>
        </w:rPr>
        <w:br/>
        <w:t xml:space="preserve">     Bắc Quang, ngày 15 tháng 01 năm 2009</w:t>
        <w:br/>
        <w:t xml:space="preserve">    </w:t>
      </w:r>
      <w:r>
        <w:rPr>
          <w:b w:val="0"/>
          <w:i w:val="0"/>
        </w:rPr>
        <w:br/>
      </w:r>
    </w:p>
    <w:p>
      <w:pPr>
        <w:jc w:val="center"/>
      </w:pPr>
      <w:r>
        <w:rPr>
          <w:b w:val="0"/>
          <w:i w:val="0"/>
        </w:rPr>
        <w:br/>
        <w:t xml:space="preserve">     Số: 04/QĐ-UBND</w:t>
        <w:br/>
        <w:t xml:space="preserve">    </w:t>
      </w:r>
    </w:p>
    <w:p>
      <w:pPr>
        <w:jc w:val="center"/>
      </w:pPr>
      <w:r>
        <w:rPr>
          <w:b w:val="0"/>
          <w:i w:val="0"/>
        </w:rPr>
        <w:br/>
        <w:t xml:space="preserve">     Bắc Quang, ngày 15 tháng 01 năm 2009</w:t>
        <w:br/>
        <w:t xml:space="preserve">    </w:t>
      </w:r>
    </w:p>
    <w:p>
      <w:pPr>
        <w:jc w:val="center"/>
      </w:pPr>
      <w:r>
        <w:rPr>
          <w:b/>
          <w:i w:val="0"/>
        </w:rPr>
        <w:t>QUYẾT ĐỊNH</w:t>
      </w:r>
    </w:p>
    <w:p>
      <w:pPr>
        <w:jc w:val="center"/>
      </w:pPr>
      <w:r>
        <w:rPr>
          <w:b/>
          <w:i w:val="0"/>
        </w:rPr>
        <w:t>V/v chỉ định đơn vị tư vấn giám sát kỹ thuật thi công</w:t>
      </w:r>
      <w:r>
        <w:br/>
      </w:r>
      <w:r>
        <w:rPr>
          <w:b/>
          <w:i w:val="0"/>
        </w:rPr>
        <w:br/>
        <w:t xml:space="preserve">      Công trình: Nâng cấp đường Xuân Đường - Khâu Đôn - Xã Đức Xuân - Huyện Bắc Quang.</w:t>
      </w:r>
    </w:p>
    <w:p>
      <w:pPr>
        <w:jc w:val="center"/>
      </w:pPr>
      <w:r>
        <w:rPr>
          <w:b/>
          <w:i w:val="0"/>
        </w:rPr>
        <w:t>ỦY BAN NHÂN DÂN XÃ ĐỨC XUÂN</w:t>
      </w:r>
    </w:p>
    <w:p>
      <w:pPr>
        <w:jc w:val="both"/>
      </w:pPr>
      <w:r>
        <w:rPr>
          <w:b w:val="0"/>
          <w:i/>
        </w:rPr>
        <w:t>Căn cứ Luật tổ chức HĐND - UBND công bố ngày 10/11/2003;</w:t>
      </w:r>
    </w:p>
    <w:p>
      <w:pPr>
        <w:jc w:val="both"/>
      </w:pPr>
      <w:r>
        <w:rPr>
          <w:b w:val="0"/>
          <w:i/>
        </w:rPr>
        <w:t>Căn cứ Luật xây dựng số: 16/2003/QH 11 ngày 26/11/2003;</w:t>
      </w:r>
    </w:p>
    <w:p>
      <w:pPr>
        <w:jc w:val="both"/>
      </w:pPr>
      <w:r>
        <w:rPr>
          <w:b w:val="0"/>
          <w:i/>
        </w:rPr>
        <w:t>Căn cứ nghị định số: 61/2005/NĐ-QH 11 ngày 29/11/2005 của Quốc Hội nước cộng hoà xã hội chủ nghĩa Việt nam;</w:t>
      </w:r>
    </w:p>
    <w:p>
      <w:pPr>
        <w:jc w:val="both"/>
      </w:pPr>
      <w:r>
        <w:rPr>
          <w:b w:val="0"/>
          <w:i/>
        </w:rPr>
        <w:t>Căn cứ nghị định số: 58/2008/NĐ-CP ngày 05/5/200/ của Chính phủ hướng dẫn thi hành luật đấu thầu và lựa chọn nhà thầu theo Luật xây dựng”;</w:t>
      </w:r>
    </w:p>
    <w:p>
      <w:pPr>
        <w:jc w:val="both"/>
      </w:pPr>
      <w:r>
        <w:rPr>
          <w:b w:val="0"/>
          <w:i/>
        </w:rPr>
        <w:t>Căn cứ quyết định số: 75/</w:t>
      </w:r>
      <w:r>
        <w:rPr>
          <w:b w:val="0"/>
          <w:i/>
        </w:rPr>
        <w:t xml:space="preserve">QĐ-UBND ngày </w:t>
      </w:r>
      <w:r>
        <w:rPr>
          <w:b w:val="0"/>
          <w:i/>
        </w:rPr>
        <w:t>12/01/2009 của</w:t>
      </w:r>
      <w:r>
        <w:rPr>
          <w:b w:val="0"/>
          <w:i/>
        </w:rPr>
        <w:t xml:space="preserve"> UBND huyện Bắc Quang V/v phê duyệt BCKTKT - DT công trình Nâng cấp đường Xuân Đường - Khâu Đôn - Xã Đức Xuân - Huyện Bắc Quang.</w:t>
      </w:r>
    </w:p>
    <w:p>
      <w:pPr>
        <w:jc w:val="both"/>
      </w:pPr>
      <w:r>
        <w:rPr>
          <w:b w:val="0"/>
          <w:i/>
        </w:rPr>
        <w:t>Xét tính chất đặc thù của công việc, hồ sơ năng lực của Công ty TNHH Nguyên Huy Trường Lộc và đề nghị của BQL dự án.</w:t>
      </w:r>
    </w:p>
    <w:p>
      <w:r>
        <w:rPr>
          <w:b/>
          <w:i w:val="0"/>
        </w:rPr>
        <w:t>QUYẾT ĐỊNH</w:t>
      </w:r>
    </w:p>
    <w:p>
      <w:r>
        <w:rPr>
          <w:b/>
          <w:i w:val="0"/>
        </w:rPr>
        <w:t>Điều 1.</w:t>
      </w:r>
      <w:r>
        <w:rPr>
          <w:b w:val="0"/>
          <w:i w:val="0"/>
        </w:rPr>
        <w:t xml:space="preserve"> Đồng ý để Công ty TNHH Nguyễn Huy Trường Lộc là đơn vị tư vấn giám sát thi công công trình Nâng cấp đường Xuân Đường - Khâu Đôn - Xã Đức Xuân - Huyện Bắc Quang.</w:t>
      </w:r>
    </w:p>
    <w:p>
      <w:r>
        <w:rPr>
          <w:b/>
          <w:i w:val="0"/>
        </w:rPr>
        <w:t xml:space="preserve">Điều 2. </w:t>
      </w:r>
      <w:r>
        <w:rPr>
          <w:b w:val="0"/>
          <w:i w:val="0"/>
        </w:rPr>
        <w:t>Uỷ quyền cho BQL dự án xã thương thảo, ký kết hợp đồng với nhà thầu tư vấn được chọn.</w:t>
      </w:r>
    </w:p>
    <w:p>
      <w:r>
        <w:rPr>
          <w:b w:val="0"/>
          <w:i w:val="0"/>
        </w:rPr>
        <w:t>Công ty TNHH Nguyễn Huy Trường Lộc có trách nhiệm cử cán bộ giám sát thi công công trình theo đúng chức năng, nhiêm vụ của tư vấn giám sát và báo cáo định kỳ tiến độ thi công về BQL dự án xã.</w:t>
      </w:r>
    </w:p>
    <w:p>
      <w:r>
        <w:rPr>
          <w:b/>
          <w:i w:val="0"/>
        </w:rPr>
        <w:t>Điều 3.</w:t>
      </w:r>
      <w:r>
        <w:rPr>
          <w:b w:val="0"/>
          <w:i w:val="0"/>
        </w:rPr>
        <w:t xml:space="preserve"> BQL dự án xã,Nhà thầu tư vấn được chọn và các đơn vị liên quan chịu trách nhiệm thi hành quyết định này.</w:t>
      </w:r>
    </w:p>
    <w:p>
      <w:r>
        <w:rPr>
          <w:b w:val="0"/>
          <w:i w:val="0"/>
        </w:rPr>
        <w:t>Quyết định có hiệu lực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