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05/1999/QĐ-UB Về việc thành lập thôn Yít Le 2 thuộc xã Ia Lang huyện Đức Cơ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GIA LAI</w:t>
            </w:r>
            <w:r>
              <w:br/>
            </w:r>
            <w:r>
              <w:rPr>
                <w:b/>
                <w:i w:val="0"/>
              </w:rPr>
              <w:br/>
              <w:t xml:space="preserve">          __________</w:t>
            </w:r>
            <w:r>
              <w:rPr>
                <w:b w:val="0"/>
                <w:i w:val="0"/>
              </w:rPr>
              <w:br/>
            </w:r>
            <w:r>
              <w:rPr>
                <w:b w:val="0"/>
                <w:i w:val="0"/>
              </w:rPr>
              <w:t>Số: 05/1999/QĐ-UB</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br/>
              <w:t xml:space="preserve">          _______________________</w:t>
            </w:r>
            <w:r>
              <w:rPr>
                <w:b w:val="0"/>
                <w:i w:val="0"/>
              </w:rPr>
              <w:br/>
            </w:r>
            <w:r>
              <w:rPr>
                <w:b w:val="0"/>
                <w:i/>
              </w:rPr>
              <w:t>Pleiku, ngày 09 tháng 01 năm 1999</w:t>
            </w:r>
          </w:p>
        </w:tc>
      </w:tr>
    </w:tbl>
    <w:p>
      <w:r>
        <w:rPr>
          <w:b/>
          <w:i w:val="0"/>
        </w:rPr>
        <w:t>QUYẾT ĐỊNH</w:t>
      </w:r>
    </w:p>
    <w:p>
      <w:r>
        <w:rPr>
          <w:b/>
          <w:i w:val="0"/>
        </w:rPr>
        <w:t>CỦA ỦY BAN NHÂN DÂN TỈNH GIA LAI</w:t>
      </w:r>
    </w:p>
    <w:p>
      <w:r>
        <w:rPr>
          <w:b/>
          <w:i w:val="0"/>
        </w:rPr>
        <w:t>Về việc thành lập thôn Yít Le 2 thuộc xã Ia Lang huyện Đức Cơ</w:t>
      </w:r>
      <w:r>
        <w:br/>
      </w:r>
      <w:r>
        <w:rPr>
          <w:b/>
          <w:i w:val="0"/>
        </w:rPr>
        <w:br/>
        <w:t xml:space="preserve">      ________________________</w:t>
      </w:r>
    </w:p>
    <w:p>
      <w:r>
        <w:rPr>
          <w:b/>
          <w:i w:val="0"/>
        </w:rPr>
        <w:t>UỶ BAN NHÂN DÂN TỈNH GIA LAI</w:t>
      </w:r>
    </w:p>
    <w:p>
      <w:r>
        <w:rPr>
          <w:b w:val="0"/>
          <w:i/>
        </w:rPr>
        <w:t>- Căn cứ Điều 41, 44 Luật Tổ chức HĐND và UBND năm 1994;</w:t>
      </w:r>
    </w:p>
    <w:p>
      <w:r>
        <w:rPr>
          <w:b w:val="0"/>
          <w:i/>
        </w:rPr>
        <w:t>- Căn cứ Pháp lệnh về nhiệm vụ, quyền hạn cụ thể của HĐND, UBND ở mỗi cấp;</w:t>
      </w:r>
    </w:p>
    <w:p>
      <w:r>
        <w:rPr>
          <w:b w:val="0"/>
          <w:i/>
        </w:rPr>
        <w:t>- Căn cứ Quyết định số 164/TCCP-CCVC ngày 29-6-1995 của Trưởng ban Ban Tổ chức - Cán bộ Chính phủ về việc ban hành "quy chế tạm thời về tổ chức bản ở các xã miền núi, chức năng, nhiệm vụ, quyền hạn của Trưởng bản".</w:t>
      </w:r>
    </w:p>
    <w:p>
      <w:r>
        <w:rPr>
          <w:b w:val="0"/>
          <w:i/>
        </w:rPr>
        <w:t>- Căn cứ Quyết định số 480/QĐ-UB ngày 20-5-1997 của Ủy ban nhân dân tỉnh Gia Lai về việc "quy định tạm thời việc thành lập, sát nhập, chia tách và đặt tên, đổi tên thôn, tổ dân phố của các xã, phường, thị trấn trong tỉnh";</w:t>
      </w:r>
    </w:p>
    <w:p>
      <w:r>
        <w:rPr>
          <w:b w:val="0"/>
          <w:i/>
        </w:rPr>
        <w:t>- Xét Tờ trình số 62/TT-UB ngày 30-11-1998 của Ủy ban nhân dân huyện Đức Cơ tại điểm 2 về việc xin thành lập thôn Yít Le 2 thuộc xã Ia Lang gồm một số hộ khẩu và nhân khẩu của đội 8, Công ty 75, Binh đoàn 15;</w:t>
      </w:r>
    </w:p>
    <w:p>
      <w:r>
        <w:rPr>
          <w:b w:val="0"/>
          <w:i/>
        </w:rPr>
        <w:t>- Theo đề nghị của Trưởng ban Tổ chức chính quyền tỉnh.</w:t>
      </w:r>
    </w:p>
    <w:p>
      <w:r>
        <w:rPr>
          <w:b/>
          <w:i w:val="0"/>
        </w:rPr>
        <w:t>QUYẾT ĐỊNH</w:t>
      </w:r>
    </w:p>
    <w:p>
      <w:r>
        <w:rPr>
          <w:b/>
          <w:i w:val="0"/>
        </w:rPr>
        <w:t xml:space="preserve">Điều 1: </w:t>
      </w:r>
      <w:r>
        <w:rPr>
          <w:b w:val="0"/>
          <w:i w:val="0"/>
        </w:rPr>
        <w:t>Nay thành lập thôn Yít Le 2 thuộc xã Ia Lang, huyện Đức Cơ:</w:t>
      </w:r>
    </w:p>
    <w:p>
      <w:r>
        <w:rPr>
          <w:b w:val="0"/>
          <w:i w:val="0"/>
        </w:rPr>
        <w:t>+ Thôn Yít Le 2 gồm 64 hộ, 253 nhân khẩu.</w:t>
      </w:r>
    </w:p>
    <w:p>
      <w:r>
        <w:rPr>
          <w:b w:val="0"/>
          <w:i w:val="0"/>
        </w:rPr>
        <w:t>Địa giới:</w:t>
      </w:r>
    </w:p>
    <w:p>
      <w:r>
        <w:rPr>
          <w:b w:val="0"/>
          <w:i w:val="0"/>
        </w:rPr>
        <w:t>- Phía Đông giáp xã Bình Giáo huyện Chư Prông.</w:t>
      </w:r>
    </w:p>
    <w:p>
      <w:r>
        <w:rPr>
          <w:b w:val="0"/>
          <w:i w:val="0"/>
        </w:rPr>
        <w:t>- Phía Tây giáp làng Plei Hre (suối Ia BLét).</w:t>
      </w:r>
    </w:p>
    <w:p>
      <w:r>
        <w:rPr>
          <w:b w:val="0"/>
          <w:i w:val="0"/>
        </w:rPr>
        <w:t>- Phía Nam giáp làng Yít Le (đường cấp phối vào trụ sở UBND xã Ia Lang).</w:t>
      </w:r>
    </w:p>
    <w:p>
      <w:r>
        <w:rPr>
          <w:b w:val="0"/>
          <w:i w:val="0"/>
        </w:rPr>
        <w:t>- Phía Bắc giáp xã Ia Din huyện Đức Cơ.</w:t>
      </w:r>
    </w:p>
    <w:p>
      <w:r>
        <w:rPr>
          <w:b/>
          <w:i w:val="0"/>
        </w:rPr>
        <w:t xml:space="preserve">Điều 2: </w:t>
      </w:r>
      <w:r>
        <w:rPr>
          <w:b w:val="0"/>
          <w:i w:val="0"/>
        </w:rPr>
        <w:t>Ủy ban nhân dân huyện Đức Cơ có trách nhiệm hướng dẫn cho xã Ia Lang triển khai thực hiện, sớm ổn định tổ chức, nhân sự và mọi hoạt động của khu dân cư mới.</w:t>
      </w:r>
    </w:p>
    <w:p>
      <w:r>
        <w:rPr>
          <w:b/>
          <w:i w:val="0"/>
        </w:rPr>
        <w:t xml:space="preserve">Điều 3: </w:t>
      </w:r>
      <w:r>
        <w:rPr>
          <w:b w:val="0"/>
          <w:i w:val="0"/>
        </w:rPr>
        <w:t>Chánh Văn phòng UBND tỉnh, Trưởng ban Tổ chức chính quyền tỉnh, Chủ tịch UBND huyện Đức Cơ và Chủ tịch UBND xã Ia Lang chịu trách nhiệm thi hành quyết định này.</w:t>
      </w:r>
    </w:p>
    <w:p>
      <w:r>
        <w:rPr>
          <w:b w:val="0"/>
          <w:i w:val="0"/>
        </w:rPr>
        <w:t>Quyết định này có hiệu lực thi hành kể từ ngày ký.</w:t>
      </w:r>
    </w:p>
    <w:p>
      <w:r>
        <w:rPr>
          <w:b w:val="0"/>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Quang Phổ</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Quang Phổ</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Quang Phổ</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