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05/2005/QĐ-UB V/v phê duyệt phương án và chuyển doanh nghiệp Nhà nước: Công ty Du lịch Quảng Bình thành Công ty Cổ phần Du lịch Quảng Bình</w:t>
      </w:r>
    </w:p>
    <w:p>
      <w:r>
        <w:rPr>
          <w:b w:val="0"/>
          <w:i w:val="0"/>
        </w:rPr>
        <w:br/>
      </w:r>
      <w:r>
        <w:rPr>
          <w:b w:val="0"/>
          <w:i w:val="0"/>
        </w:rPr>
        <w:br/>
      </w:r>
      <w:r>
        <w:rPr>
          <w:b w:val="0"/>
          <w:i w:val="0"/>
        </w:rPr>
        <w:br/>
      </w:r>
      <w:r>
        <w:rPr>
          <w:b w:val="0"/>
          <w:i w:val="0"/>
        </w:rPr>
        <w:br/>
      </w:r>
      <w:r>
        <w:rPr>
          <w:b w:val="0"/>
          <w:i w:val="0"/>
        </w:rPr>
        <w:br/>
      </w:r>
      <w:r>
        <w:rPr>
          <w:b/>
          <w:i w:val="0"/>
        </w:rPr>
        <w:t>UỶ BAN NHÂN DÂN TỈNH</w:t>
      </w:r>
      <w:r>
        <w:rPr>
          <w:b w:val="0"/>
          <w:i w:val="0"/>
        </w:rPr>
        <w:br/>
      </w:r>
      <w:r>
        <w:rPr>
          <w:b/>
          <w:i w:val="0"/>
        </w:rPr>
        <w:t>QUẢNG BÌNH</w:t>
      </w:r>
      <w:r>
        <w:rPr>
          <w:b w:val="0"/>
          <w:i w:val="0"/>
        </w:rPr>
        <w:br/>
      </w:r>
      <w:r>
        <w:rPr>
          <w:b w:val="0"/>
          <w:i w:val="0"/>
        </w:rPr>
        <w:t xml:space="preserve"> </w:t>
      </w:r>
      <w:r>
        <w:rPr>
          <w:b w:val="0"/>
          <w:i w:val="0"/>
        </w:rPr>
        <w:br/>
      </w:r>
      <w:r>
        <w:rPr>
          <w:b w:val="0"/>
          <w:i w:val="0"/>
        </w:rPr>
        <w:t>Số: 05/2005/QĐ-UB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Đồng Hới, ngày 18  tháng 01  năm 2005</w:t>
      </w:r>
      <w:r>
        <w:rPr>
          <w:b w:val="0"/>
          <w:i w:val="0"/>
        </w:rPr>
        <w:br/>
      </w:r>
      <w:r>
        <w:rPr>
          <w:b w:val="0"/>
          <w:i w:val="0"/>
        </w:rPr>
        <w:br/>
      </w:r>
      <w:r>
        <w:rPr>
          <w:b w:val="0"/>
          <w:i w:val="0"/>
        </w:rPr>
        <w:br/>
      </w:r>
      <w:r>
        <w:rPr>
          <w:b w:val="0"/>
          <w:i w:val="0"/>
        </w:rPr>
        <w:br/>
      </w:r>
      <w:r>
        <w:rPr>
          <w:b/>
          <w:i w:val="0"/>
        </w:rPr>
        <w:t xml:space="preserve">QUYẾT </w:t>
      </w:r>
      <w:r>
        <w:rPr>
          <w:b/>
          <w:i w:val="0"/>
        </w:rPr>
        <w:t>Đ</w:t>
      </w:r>
      <w:r>
        <w:rPr>
          <w:b/>
          <w:i w:val="0"/>
        </w:rPr>
        <w:t xml:space="preserve">ỊNH CỦA UỶ BAN NHÂN DÂN TỈNH </w:t>
      </w:r>
      <w:r>
        <w:rPr>
          <w:b w:val="0"/>
          <w:i w:val="0"/>
        </w:rPr>
        <w:br/>
      </w:r>
      <w:r>
        <w:rPr>
          <w:b/>
          <w:i w:val="0"/>
        </w:rPr>
        <w:t xml:space="preserve">V/v phê duyệt phương án và chuyển doanh nghiệp Nhà nước: </w:t>
      </w:r>
      <w:r>
        <w:br/>
      </w:r>
      <w:r>
        <w:rPr>
          <w:b/>
          <w:i w:val="0"/>
        </w:rPr>
        <w:t>Công ty Du lịch Quảng Bình thành Công ty Cổ phần Du lịch Quảng Bình.</w:t>
      </w:r>
      <w:r>
        <w:rPr>
          <w:b w:val="0"/>
          <w:i w:val="0"/>
        </w:rPr>
        <w:br/>
      </w:r>
      <w:r>
        <w:rPr>
          <w:b/>
          <w:i w:val="0"/>
        </w:rPr>
        <w:t xml:space="preserve"> </w:t>
      </w:r>
      <w:r>
        <w:rPr>
          <w:b w:val="0"/>
          <w:i w:val="0"/>
        </w:rPr>
        <w:br/>
      </w:r>
      <w:r>
        <w:rPr>
          <w:b/>
          <w:i w:val="0"/>
        </w:rPr>
        <w:t>UỶ BAN NHÂN DÂN TỈNH QUẢNG BÌNH</w:t>
      </w:r>
      <w:r>
        <w:rPr>
          <w:b w:val="0"/>
          <w:i w:val="0"/>
        </w:rPr>
        <w:br/>
      </w:r>
      <w:r>
        <w:rPr>
          <w:b w:val="0"/>
          <w:i/>
        </w:rPr>
        <w:t>C</w:t>
      </w:r>
      <w:r>
        <w:rPr>
          <w:b w:val="0"/>
          <w:i/>
        </w:rPr>
        <w:t>ă</w:t>
      </w:r>
      <w:r>
        <w:rPr>
          <w:b w:val="0"/>
          <w:i/>
        </w:rPr>
        <w:t>n cứ Luật tổ chức H</w:t>
      </w:r>
      <w:r>
        <w:rPr>
          <w:b w:val="0"/>
          <w:i/>
        </w:rPr>
        <w:t>Đ</w:t>
      </w:r>
      <w:r>
        <w:rPr>
          <w:b w:val="0"/>
          <w:i/>
        </w:rPr>
        <w:t>ND và UBND ngày 26/11/2003;</w:t>
      </w:r>
      <w:r>
        <w:rPr>
          <w:b w:val="0"/>
          <w:i w:val="0"/>
        </w:rPr>
        <w:br/>
      </w:r>
      <w:r>
        <w:rPr>
          <w:b w:val="0"/>
          <w:i/>
        </w:rPr>
        <w:t>C</w:t>
      </w:r>
      <w:r>
        <w:rPr>
          <w:b w:val="0"/>
          <w:i/>
        </w:rPr>
        <w:t>ă</w:t>
      </w:r>
      <w:r>
        <w:rPr>
          <w:b w:val="0"/>
          <w:i/>
        </w:rPr>
        <w:t>n cứ Nghị định số 187/2004/NĐ-CP ngày 16/11/2004 của Chính phủ về việc chuyển công ty nhà nước thành công ty cổ phần; Thông tư số 126/2004/TT-BTC ngày 24/11/2004 của Bộ Tài chính hướng dẫn thực hiện định số 187/2004/NĐ-CP ngày 16/11/2004 của Chính phủ;</w:t>
      </w:r>
      <w:r>
        <w:rPr>
          <w:b w:val="0"/>
          <w:i w:val="0"/>
        </w:rPr>
        <w:br/>
      </w:r>
      <w:r>
        <w:rPr>
          <w:b w:val="0"/>
          <w:i/>
        </w:rPr>
        <w:t>Căn cứ Quyết định số 4071/QĐ-UB ngày 09/12/2004 của Uỷ ban nhân dân tỉnh về việc “Xác định giá trị doanh nghiệp thực hiện cổ  phần hoá”;</w:t>
      </w:r>
      <w:r>
        <w:rPr>
          <w:b w:val="0"/>
          <w:i w:val="0"/>
        </w:rPr>
        <w:br/>
      </w:r>
      <w:r>
        <w:rPr>
          <w:b w:val="0"/>
          <w:i/>
        </w:rPr>
        <w:t xml:space="preserve">Theo </w:t>
      </w:r>
      <w:r>
        <w:rPr>
          <w:b w:val="0"/>
          <w:i/>
        </w:rPr>
        <w:t>đ</w:t>
      </w:r>
      <w:r>
        <w:rPr>
          <w:b w:val="0"/>
          <w:i/>
        </w:rPr>
        <w:t>ề nghị của Giám đốc Sở Kế hoạch và Đầu tư tại Tờ trình số 42/KHĐT-KTN ngày 17/01/2005,</w:t>
      </w:r>
      <w:r>
        <w:rPr>
          <w:b w:val="0"/>
          <w:i w:val="0"/>
        </w:rPr>
        <w:br/>
      </w:r>
      <w:r>
        <w:rPr>
          <w:b/>
          <w:i w:val="0"/>
        </w:rPr>
        <w:t xml:space="preserve">QUYẾT </w:t>
      </w:r>
      <w:r>
        <w:rPr>
          <w:b/>
          <w:i w:val="0"/>
        </w:rPr>
        <w:t>Đ</w:t>
      </w:r>
      <w:r>
        <w:rPr>
          <w:b/>
          <w:i w:val="0"/>
        </w:rPr>
        <w:t>ỊNH</w:t>
      </w:r>
      <w:r>
        <w:rPr>
          <w:b w:val="0"/>
          <w:i w:val="0"/>
        </w:rPr>
        <w:br/>
      </w:r>
      <w:r>
        <w:rPr>
          <w:b/>
          <w:i w:val="0"/>
        </w:rPr>
        <w:t>Đ</w:t>
      </w:r>
      <w:r>
        <w:rPr>
          <w:b/>
          <w:i w:val="0"/>
        </w:rPr>
        <w:t>iều 1:</w:t>
      </w:r>
      <w:r>
        <w:rPr>
          <w:b w:val="0"/>
          <w:i w:val="0"/>
        </w:rPr>
        <w:t>Phê duyệt phương án cổ phần hoá doanh nghiệp Nhà nước: Công ty Du lịch Quảng Bình với nội dung chính sau:</w:t>
      </w:r>
      <w:r>
        <w:rPr>
          <w:b w:val="0"/>
          <w:i w:val="0"/>
        </w:rPr>
        <w:br/>
      </w:r>
      <w:r>
        <w:rPr>
          <w:b/>
          <w:i/>
        </w:rPr>
        <w:t>1.1 Tên công ty cổ phần:</w:t>
      </w:r>
      <w:r>
        <w:rPr>
          <w:b w:val="0"/>
          <w:i w:val="0"/>
        </w:rPr>
        <w:t xml:space="preserve"> </w:t>
      </w:r>
      <w:r>
        <w:rPr>
          <w:b/>
          <w:i w:val="0"/>
        </w:rPr>
        <w:t>Công ty Cổ phần Du lịch Quảng Bình.</w:t>
      </w:r>
      <w:r>
        <w:rPr>
          <w:b w:val="0"/>
          <w:i w:val="0"/>
        </w:rPr>
        <w:br/>
      </w:r>
      <w:r>
        <w:rPr>
          <w:b w:val="0"/>
          <w:i w:val="0"/>
        </w:rPr>
        <w:t xml:space="preserve">- Tên giao dịch quốc tế: </w:t>
      </w:r>
      <w:r>
        <w:rPr>
          <w:b/>
          <w:i w:val="0"/>
        </w:rPr>
        <w:t>QUANG BINH JOINT_ STOCK TOURIST COMPANY</w:t>
      </w:r>
      <w:r>
        <w:rPr>
          <w:b w:val="0"/>
          <w:i w:val="0"/>
        </w:rPr>
        <w:br/>
      </w:r>
      <w:r>
        <w:rPr>
          <w:b w:val="0"/>
          <w:i w:val="0"/>
        </w:rPr>
        <w:t>- Trụ sở chính: 50 Quang Trung - Thành phố Đồng Hới - Tỉnh Quảng Bình.</w:t>
      </w:r>
      <w:r>
        <w:rPr>
          <w:b w:val="0"/>
          <w:i w:val="0"/>
        </w:rPr>
        <w:br/>
      </w:r>
      <w:r>
        <w:rPr>
          <w:b w:val="0"/>
          <w:i w:val="0"/>
        </w:rPr>
        <w:t>- Điện thoại: 052.822966 Fax: 052.822669</w:t>
      </w:r>
      <w:r>
        <w:rPr>
          <w:b w:val="0"/>
          <w:i w:val="0"/>
        </w:rPr>
        <w:br/>
      </w:r>
      <w:r>
        <w:rPr>
          <w:b/>
          <w:i/>
        </w:rPr>
        <w:t>1.2. Công ty Cổ phần Du lịch Quảng Bình có:</w:t>
      </w:r>
      <w:r>
        <w:rPr>
          <w:b w:val="0"/>
          <w:i w:val="0"/>
        </w:rPr>
        <w:br/>
      </w:r>
      <w:r>
        <w:rPr>
          <w:b w:val="0"/>
          <w:i w:val="0"/>
        </w:rPr>
        <w:t>- Tư cách pháp nhân kể từ ngày đăng ký kinh doanh</w:t>
      </w:r>
      <w:r>
        <w:rPr>
          <w:b w:val="0"/>
          <w:i w:val="0"/>
        </w:rPr>
        <w:br/>
      </w:r>
      <w:r>
        <w:rPr>
          <w:b w:val="0"/>
          <w:i w:val="0"/>
        </w:rPr>
        <w:t>- Thực hiện chế độ hạch toán kinh tế độc lập.</w:t>
      </w:r>
      <w:r>
        <w:rPr>
          <w:b w:val="0"/>
          <w:i w:val="0"/>
        </w:rPr>
        <w:br/>
      </w:r>
      <w:r>
        <w:rPr>
          <w:b w:val="0"/>
          <w:i w:val="0"/>
        </w:rPr>
        <w:t>- Có con dấu riêng, được mở tài khoản tại Ngân hàng theo quy định của pháp luật.</w:t>
      </w:r>
      <w:r>
        <w:rPr>
          <w:b w:val="0"/>
          <w:i w:val="0"/>
        </w:rPr>
        <w:br/>
      </w:r>
      <w:r>
        <w:rPr>
          <w:b w:val="0"/>
          <w:i w:val="0"/>
        </w:rPr>
        <w:t>- Được tổ chức và hoạt động theo điều lệ của Công ty Cổ phần và Luật doanh nghiệp, được đăng ký kinh doanh theo luật định.</w:t>
      </w:r>
      <w:r>
        <w:rPr>
          <w:b w:val="0"/>
          <w:i w:val="0"/>
        </w:rPr>
        <w:br/>
      </w:r>
      <w:r>
        <w:rPr>
          <w:b/>
          <w:i/>
        </w:rPr>
        <w:t>1.3.Vốn điều lệ và cơ cấu cổ phần phát hành:</w:t>
      </w:r>
      <w:r>
        <w:rPr>
          <w:b w:val="0"/>
          <w:i w:val="0"/>
        </w:rPr>
        <w:br/>
      </w:r>
      <w:r>
        <w:rPr>
          <w:b w:val="0"/>
          <w:i w:val="0"/>
        </w:rPr>
        <w:t>a)</w:t>
      </w:r>
      <w:r>
        <w:rPr>
          <w:b w:val="0"/>
          <w:i/>
        </w:rPr>
        <w:t xml:space="preserve"> </w:t>
      </w:r>
      <w:r>
        <w:rPr>
          <w:b w:val="0"/>
          <w:i w:val="0"/>
        </w:rPr>
        <w:t>Vốn điều lệ 15.670.000.000 đồng (Mười lăm tỷ sáu trăm bảy mươi triệu đồng).</w:t>
      </w:r>
      <w:r>
        <w:rPr>
          <w:b w:val="0"/>
          <w:i w:val="0"/>
        </w:rPr>
        <w:br/>
      </w:r>
      <w:r>
        <w:rPr>
          <w:b w:val="0"/>
          <w:i w:val="0"/>
        </w:rPr>
        <w:t>b) Cổ phần phát hành lần đầu: 15.670.000.000 đồng/1.567.000 cổ phần; mệnh giá mỗi cổ phần: 10.000 đồng. Trong đó:</w:t>
      </w:r>
      <w:r>
        <w:rPr>
          <w:b w:val="0"/>
          <w:i w:val="0"/>
        </w:rPr>
        <w:br/>
      </w:r>
      <w:r>
        <w:rPr>
          <w:b w:val="0"/>
          <w:i w:val="0"/>
        </w:rPr>
        <w:t>+ Cổ phần Nhà nước tham gia: 767.830 cổ phần, chiếm 49% vốn Điều lệ.</w:t>
      </w:r>
      <w:r>
        <w:rPr>
          <w:b w:val="0"/>
          <w:i w:val="0"/>
        </w:rPr>
        <w:br/>
      </w:r>
      <w:r>
        <w:rPr>
          <w:b w:val="0"/>
          <w:i w:val="0"/>
        </w:rPr>
        <w:t>+ Cổ phần bán ưu đãi cho người lao động trong doanh nghiệp là: 303.650 cổ phần.</w:t>
      </w:r>
      <w:r>
        <w:rPr>
          <w:b w:val="0"/>
          <w:i w:val="0"/>
        </w:rPr>
        <w:br/>
      </w:r>
      <w:r>
        <w:rPr>
          <w:b w:val="0"/>
          <w:i w:val="0"/>
        </w:rPr>
        <w:t>+ Cổ phần bán đấu giá công khai: 495.520 cổ phần.</w:t>
      </w:r>
      <w:r>
        <w:rPr>
          <w:b w:val="0"/>
          <w:i w:val="0"/>
        </w:rPr>
        <w:br/>
      </w:r>
      <w:r>
        <w:rPr>
          <w:b/>
          <w:i/>
        </w:rPr>
        <w:t>1.4. Phương án sắp xếp lao động:</w:t>
      </w:r>
      <w:r>
        <w:rPr>
          <w:b w:val="0"/>
          <w:i w:val="0"/>
        </w:rPr>
        <w:br/>
      </w:r>
      <w:r>
        <w:rPr>
          <w:b/>
          <w:i w:val="0"/>
        </w:rPr>
        <w:t>-</w:t>
      </w:r>
      <w:r>
        <w:rPr>
          <w:b w:val="0"/>
          <w:i w:val="0"/>
        </w:rPr>
        <w:t xml:space="preserve"> Tổng số lao động có đến thời điểm cổ phần hoá: 188 người</w:t>
      </w:r>
      <w:r>
        <w:rPr>
          <w:b w:val="0"/>
          <w:i w:val="0"/>
        </w:rPr>
        <w:br/>
      </w:r>
      <w:r>
        <w:rPr>
          <w:b w:val="0"/>
          <w:i w:val="0"/>
        </w:rPr>
        <w:t>- Tổng số lao động chuyển sang công ty cổ phần: 106 người</w:t>
      </w:r>
      <w:r>
        <w:rPr>
          <w:b w:val="0"/>
          <w:i w:val="0"/>
        </w:rPr>
        <w:br/>
      </w:r>
      <w:r>
        <w:rPr>
          <w:b/>
          <w:i/>
        </w:rPr>
        <w:t>1.5. Phương án đào tạo, đào tạo lại người lao động:</w:t>
      </w:r>
      <w:r>
        <w:rPr>
          <w:b w:val="0"/>
          <w:i w:val="0"/>
        </w:rPr>
        <w:br/>
      </w:r>
      <w:r>
        <w:rPr>
          <w:b w:val="0"/>
          <w:i w:val="0"/>
        </w:rPr>
        <w:t>Công ty lập phương án, các ngành thẩm định trình UBND tỉnh phê duyệt sau.</w:t>
      </w:r>
      <w:r>
        <w:rPr>
          <w:b w:val="0"/>
          <w:i w:val="0"/>
        </w:rPr>
        <w:br/>
      </w:r>
      <w:r>
        <w:rPr>
          <w:b/>
          <w:i/>
        </w:rPr>
        <w:t>1.6. Chi phí cổ  phần hoá: 200.000.000 đồng (Hai trăm triệu đồng chẵn)</w:t>
      </w:r>
      <w:r>
        <w:rPr>
          <w:b w:val="0"/>
          <w:i w:val="0"/>
        </w:rPr>
        <w:br/>
      </w:r>
      <w:r>
        <w:rPr>
          <w:b w:val="0"/>
          <w:i w:val="0"/>
        </w:rPr>
        <w:t>Giám đốc Công ty Du lịch Quảng Bình quyết định, chịu trách nhiệm về các chi phí thực tế cần thiết phục vụ quá trình cổ phần hoá Công ty theo quy định của pháp luật hiện hành. Thực hiện quyết toán kinh phí lao động dôi dư theo chế độ Nhà nước quy định.</w:t>
      </w:r>
      <w:r>
        <w:rPr>
          <w:b w:val="0"/>
          <w:i w:val="0"/>
        </w:rPr>
        <w:br/>
      </w:r>
      <w:r>
        <w:rPr>
          <w:b/>
          <w:i w:val="0"/>
        </w:rPr>
        <w:t>Đ</w:t>
      </w:r>
      <w:r>
        <w:rPr>
          <w:b/>
          <w:i w:val="0"/>
        </w:rPr>
        <w:t>iều 2:</w:t>
      </w:r>
      <w:r>
        <w:rPr>
          <w:b/>
          <w:i w:val="0"/>
        </w:rPr>
        <w:t xml:space="preserve"> </w:t>
      </w:r>
      <w:r>
        <w:rPr>
          <w:b w:val="0"/>
          <w:i w:val="0"/>
        </w:rPr>
        <w:br/>
      </w:r>
      <w:r>
        <w:rPr>
          <w:b w:val="0"/>
          <w:i w:val="0"/>
        </w:rPr>
        <w:t>- Giao cho Công ty Cổ phần Du lịch Quảng Bình quản lý số tiền 7.678.300.000 đồng mà Nhà nước tham gia cổ phần tại Công ty; có trách nhiệm trả cổ tức hàng năm theo điều lệ và đến năm 2010 bán và nộp hết số vốn Nhà nước tham gia nói trên vào Kho bạc Nhà nước (Tài khoản Quỹ Hỗ trợ sắp xếp doanh nghiệp) theo đúng thời gian quy định.</w:t>
      </w:r>
      <w:r>
        <w:rPr>
          <w:b w:val="0"/>
          <w:i w:val="0"/>
        </w:rPr>
        <w:br/>
      </w:r>
      <w:r>
        <w:rPr>
          <w:b w:val="0"/>
          <w:i w:val="0"/>
        </w:rPr>
        <w:t>- Giao cho Sở Tài chính theo dõi, hướng dẫn số cổ phần Nhà nước tham gia tại Công ty Cổ phần Du lịch Quảng Bình trả cổ tức hàng năm theo điều lệ, bán và nộp số vốn nói trên cho Nhà nước theo đúng thời gian quy định.</w:t>
      </w:r>
      <w:r>
        <w:rPr>
          <w:b w:val="0"/>
          <w:i w:val="0"/>
        </w:rPr>
        <w:br/>
      </w:r>
      <w:r>
        <w:rPr>
          <w:b/>
          <w:i w:val="0"/>
        </w:rPr>
        <w:t>Đ</w:t>
      </w:r>
      <w:r>
        <w:rPr>
          <w:b/>
          <w:i w:val="0"/>
        </w:rPr>
        <w:t>iều</w:t>
      </w:r>
      <w:r>
        <w:rPr>
          <w:b/>
          <w:i w:val="0"/>
        </w:rPr>
        <w:t xml:space="preserve"> </w:t>
      </w:r>
      <w:r>
        <w:rPr>
          <w:b/>
          <w:i w:val="0"/>
        </w:rPr>
        <w:t>3</w:t>
      </w:r>
      <w:r>
        <w:rPr>
          <w:b/>
          <w:i w:val="0"/>
        </w:rPr>
        <w:t xml:space="preserve">: </w:t>
      </w:r>
      <w:r>
        <w:rPr>
          <w:b w:val="0"/>
          <w:i w:val="0"/>
        </w:rPr>
        <w:br/>
      </w:r>
      <w:r>
        <w:rPr>
          <w:b w:val="0"/>
          <w:i w:val="0"/>
        </w:rPr>
        <w:t>- Ban chỉ đạo cổ phần hoá có trách nhiệm chỉ đạo Công ty Cổ phần Du lịch Quảng Bình tiến hành bán cổ phần theo quy định, thẩm tra và trình UBND tỉnh quyết định phê duyệt quyết toán chi phí cổ phần hoá, kết quả đào tạo, kinh phí trợ cấp lao động dôi dư.</w:t>
      </w:r>
      <w:r>
        <w:rPr>
          <w:b w:val="0"/>
          <w:i w:val="0"/>
        </w:rPr>
        <w:br/>
      </w:r>
      <w:r>
        <w:rPr>
          <w:b w:val="0"/>
          <w:i w:val="0"/>
        </w:rPr>
        <w:t>- Giám đốc Công ty Du lịch Quảng Bình có trách nhiệm điều hành, quản lý công ty cho đến khi bàn giao toàn bộ tài sản, tiền vốn, lao động... cho Công ty Cổ phần Du lịch Quảng Bình và chịu trách nhiệm về kết quả hoạt động kinh doanh của Công ty theo quy định của pháp luật hiện hành.</w:t>
      </w:r>
      <w:r>
        <w:rPr>
          <w:b w:val="0"/>
          <w:i w:val="0"/>
        </w:rPr>
        <w:br/>
      </w:r>
      <w:r>
        <w:rPr>
          <w:b/>
          <w:i w:val="0"/>
        </w:rPr>
        <w:t>Điều 4:</w:t>
      </w:r>
      <w:r>
        <w:rPr>
          <w:b/>
          <w:i w:val="0"/>
        </w:rPr>
        <w:t xml:space="preserve"> </w:t>
      </w:r>
      <w:r>
        <w:rPr>
          <w:b w:val="0"/>
          <w:i w:val="0"/>
        </w:rPr>
        <w:t>Quyết định này có hiệu lực kể từ ngày ký.</w:t>
      </w:r>
      <w:r>
        <w:rPr>
          <w:b w:val="0"/>
          <w:i w:val="0"/>
        </w:rPr>
        <w:br/>
      </w:r>
      <w:r>
        <w:rPr>
          <w:b w:val="0"/>
          <w:i w:val="0"/>
        </w:rPr>
        <w:t>Ban đổi mới và phát triển DNNN tỉnh, thủ trưởng các đơn vị có liên quan và Công ty Cổ phần Du lịch Quảng Bình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QUẢNG BÌNH</w:t>
      </w:r>
      <w:r>
        <w:br/>
      </w:r>
      <w:r>
        <w:rPr>
          <w:b/>
          <w:i w:val="0"/>
        </w:rPr>
        <w:t>KT. CHỦ TỊCH</w:t>
      </w:r>
      <w: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Phạm Thị Bích Lựa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w:t>
            </w:r>
            <w:r>
              <w:rPr>
                <w:b w:val="0"/>
                <w:i w:val="0"/>
              </w:rPr>
              <w:br/>
            </w:r>
            <w:r>
              <w:rPr>
                <w:b/>
                <w:i w:val="0"/>
              </w:rPr>
              <w:t>QUẢNG BÌNH</w:t>
            </w:r>
            <w:r>
              <w:rPr>
                <w:b w:val="0"/>
                <w:i w:val="0"/>
              </w:rPr>
              <w:br/>
            </w:r>
            <w:r>
              <w:rPr>
                <w:b w:val="0"/>
                <w:i w:val="0"/>
              </w:rPr>
              <w:t xml:space="preserve"> </w:t>
            </w:r>
            <w:r>
              <w:rPr>
                <w:b w:val="0"/>
                <w:i w:val="0"/>
              </w:rPr>
              <w:br/>
            </w:r>
            <w:r>
              <w:rPr>
                <w:b w:val="0"/>
                <w:i w:val="0"/>
              </w:rPr>
              <w:t>Số: 05/2005/QĐ-UB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Đồng Hới, ngày 18  tháng 01  năm 2005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QUẢNG BÌNH</w:t>
            </w:r>
            <w:r>
              <w:br/>
            </w:r>
            <w:r>
              <w:rPr>
                <w:b/>
                <w:i w:val="0"/>
              </w:rPr>
              <w:t>KT. CHỦ TỊCH</w:t>
            </w:r>
            <w: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