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05/2018/NĐ-CP Về Điều lệ tổ chức và hoạt động của Công ty mẹ - Tập đoàn Công nghiệp - Viễn thông Quân đội</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05/2018/NĐ-CP</w:t>
      </w:r>
      <w:r>
        <w:rPr>
          <w:b w:val="0"/>
          <w:i w:val="0"/>
        </w:rPr>
        <w:br/>
      </w:r>
      <w:r>
        <w:rPr>
          <w:b w:val="0"/>
          <w:i w:val="0"/>
        </w:rPr>
        <w:br/>
      </w:r>
      <w:r>
        <w:rPr>
          <w:b w:val="0"/>
          <w:i/>
        </w:rPr>
        <w:br/>
      </w:r>
      <w:r>
        <w:rPr>
          <w:b w:val="0"/>
          <w:i/>
        </w:rPr>
        <w:t>Hà Nội, ngày 5 tháng 1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05/2018/NĐ-CP</w:t>
      </w:r>
      <w:r>
        <w:rPr>
          <w:b w:val="0"/>
          <w:i w:val="0"/>
        </w:rPr>
        <w:br/>
      </w:r>
      <w:r>
        <w:rPr>
          <w:b w:val="0"/>
          <w:i w:val="0"/>
        </w:rPr>
        <w:br/>
      </w:r>
      <w:r>
        <w:rPr>
          <w:b w:val="0"/>
          <w:i/>
        </w:rPr>
        <w:br/>
      </w:r>
      <w:r>
        <w:rPr>
          <w:b w:val="0"/>
          <w:i/>
        </w:rPr>
        <w:t>Hà Nội, ngày 5 tháng 1 năm 2018</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05/2018/NĐ-CP</w:t>
      </w:r>
      <w:r>
        <w:rPr>
          <w:b w:val="0"/>
          <w:i w:val="0"/>
        </w:rPr>
        <w:br/>
      </w:r>
      <w:r>
        <w:rPr>
          <w:b w:val="0"/>
          <w:i w:val="0"/>
        </w:rPr>
        <w:br/>
      </w:r>
      <w:r>
        <w:rPr>
          <w:b w:val="0"/>
          <w:i/>
        </w:rPr>
        <w:br/>
      </w:r>
      <w:r>
        <w:rPr>
          <w:b w:val="0"/>
          <w:i/>
        </w:rPr>
        <w:t>Hà Nội, ngày 5 tháng 1 năm 2018</w:t>
      </w:r>
      <w:r>
        <w:rPr>
          <w:b w:val="0"/>
          <w:i/>
        </w:rPr>
        <w:br/>
      </w:r>
      <w:r>
        <w:rPr>
          <w:b w:val="0"/>
          <w:i w:val="0"/>
        </w:rPr>
        <w:br/>
      </w:r>
    </w:p>
    <w:p>
      <w:pPr>
        <w:jc w:val="center"/>
      </w:pPr>
      <w:r>
        <w:rPr>
          <w:b w:val="0"/>
          <w:i w:val="0"/>
        </w:rPr>
        <w:br/>
      </w:r>
      <w:r>
        <w:rPr>
          <w:b w:val="0"/>
          <w:i w:val="0"/>
        </w:rPr>
        <w:t>Số: 05/2018/NĐ-CP</w:t>
      </w:r>
      <w:r>
        <w:rPr>
          <w:b w:val="0"/>
          <w:i w:val="0"/>
        </w:rPr>
        <w:br/>
      </w:r>
    </w:p>
    <w:p>
      <w:pPr>
        <w:jc w:val="center"/>
      </w:pPr>
      <w:r>
        <w:rPr>
          <w:b w:val="0"/>
          <w:i w:val="0"/>
        </w:rPr>
        <w:br/>
      </w:r>
      <w:r>
        <w:rPr>
          <w:b w:val="0"/>
          <w:i w:val="0"/>
        </w:rPr>
        <w:t>Hà Nội, ngày 5 tháng 1 năm 2018</w:t>
      </w:r>
      <w:r>
        <w:rPr>
          <w:b w:val="0"/>
          <w:i w:val="0"/>
        </w:rPr>
        <w:br/>
      </w:r>
    </w:p>
    <w:p>
      <w:r>
        <w:rPr>
          <w:b/>
          <w:i w:val="0"/>
        </w:rPr>
        <w:t>NGHỊ ĐỊNH</w:t>
      </w:r>
    </w:p>
    <w:p>
      <w:r>
        <w:rPr>
          <w:b/>
          <w:i w:val="0"/>
        </w:rPr>
        <w:t>V</w:t>
      </w:r>
      <w:r>
        <w:rPr>
          <w:b/>
          <w:i w:val="0"/>
        </w:rPr>
        <w:t xml:space="preserve">ề Điều lệ tổ chức và hoạt động của Công ty mẹ - </w:t>
      </w:r>
      <w:r>
        <w:rPr>
          <w:b/>
          <w:i w:val="0"/>
        </w:rPr>
        <w:t>Tập đoàn Công nghiệp - Viễn thông Quân đội</w:t>
      </w:r>
    </w:p>
    <w:p>
      <w:r>
        <w:rPr>
          <w:b w:val="0"/>
          <w:i/>
        </w:rPr>
        <w:t>Căn cứ Luật tổ chức Chính phủ ngày 19 tháng 6 năm 2015;</w:t>
      </w:r>
    </w:p>
    <w:p>
      <w:r>
        <w:rPr>
          <w:b w:val="0"/>
          <w:i/>
        </w:rPr>
        <w:t>Căn cứ Luật doanh nghiệp ngày 26 tháng 11 năm 2014;</w:t>
      </w:r>
    </w:p>
    <w:p>
      <w:r>
        <w:rPr>
          <w:b w:val="0"/>
          <w:i/>
        </w:rPr>
        <w:t>Căn cứ Luật quản lý, sử dụng vốn nhà nước đầu tư vào sản xuất, kinh doanh tại doanh nghiệp ngày 26 tháng 11 năm 2014;</w:t>
      </w:r>
    </w:p>
    <w:p>
      <w:r>
        <w:rPr>
          <w:b w:val="0"/>
          <w:i/>
        </w:rPr>
        <w:t>Căn cứ Luật đầu tư ngày 26 tháng 11 năm 2014;</w:t>
      </w:r>
    </w:p>
    <w:p>
      <w:r>
        <w:rPr>
          <w:b w:val="0"/>
          <w:i/>
        </w:rPr>
        <w:t>Căn cứ Luật đầu tư công ngày 18 tháng 6 năm 2014;</w:t>
      </w:r>
    </w:p>
    <w:p>
      <w:r>
        <w:rPr>
          <w:b w:val="0"/>
          <w:i/>
        </w:rPr>
        <w:t>Theo đề nghị của Bộ trưởng Bộ Quốc phòng;</w:t>
      </w:r>
    </w:p>
    <w:p>
      <w:r>
        <w:rPr>
          <w:b w:val="0"/>
          <w:i/>
        </w:rPr>
        <w:t>Chính phủ ban hành Nghị định về Điều lệ tổ chức và hoạt động của Công ty mẹ - Tập đoàn Công nghiệp - Viễn thông Quân đội.</w:t>
      </w:r>
    </w:p>
    <w:p>
      <w:r>
        <w:rPr>
          <w:b/>
          <w:i w:val="0"/>
        </w:rPr>
        <w:t xml:space="preserve">Điều 1. </w:t>
      </w:r>
      <w:r>
        <w:rPr>
          <w:b w:val="0"/>
          <w:i w:val="0"/>
        </w:rPr>
        <w:t>Ban hành kèm theo Nghị định này Điều lệ tổ chức và hoạt động của Công ty mẹ - Tập đoàn Công nghiệp - Viễn thông Quân đội.</w:t>
      </w:r>
    </w:p>
    <w:p>
      <w:pPr>
        <w:jc w:val="both"/>
      </w:pPr>
      <w:r>
        <w:rPr>
          <w:b/>
          <w:i w:val="0"/>
        </w:rPr>
        <w:t xml:space="preserve">Điều 2. </w:t>
      </w:r>
      <w:r>
        <w:rPr>
          <w:b w:val="0"/>
          <w:i w:val="0"/>
        </w:rPr>
        <w:t>Nghị định này có hiệu lực thi hành từ ngày ký ban hành và thay thế Nghị định số 101/2014/NĐ-CP ngày 07 tháng 11 năm 2014 của Chính phủ về Điều lệ tổ chức và hoạt động của Tập đoàn Viễn thông Quân đội.</w:t>
      </w:r>
    </w:p>
    <w:p>
      <w:pPr>
        <w:jc w:val="both"/>
      </w:pPr>
      <w:r>
        <w:rPr>
          <w:b/>
          <w:i w:val="0"/>
        </w:rPr>
        <w:t xml:space="preserve">Điều 3. </w:t>
      </w:r>
      <w:r>
        <w:rPr>
          <w:b w:val="0"/>
          <w:i w:val="0"/>
        </w:rPr>
        <w:t>Các Bộ trưởng, Thủ trưởng cơ quan ngang Bộ, Thủ trưởng cơ quan thuộc Chính phủ, Chủ tịch Ủy ban nhân dân tỉnh, thành phố trực thuộc Trung ương, Chủ tịch kiêm Tổng Giám đốc Tập đoàn Công nghiệp - Viễn thông Quân đội chịu trách nhiệm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br/>
      </w:r>
      <w:r>
        <w:rPr>
          <w:b/>
          <w:i w:val="0"/>
        </w:rPr>
        <w:br/>
      </w:r>
      <w:r>
        <w:rPr>
          <w:b/>
          <w:i/>
        </w:rPr>
        <w:br/>
      </w:r>
      <w:r>
        <w:rPr>
          <w:b/>
          <w:i/>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br/>
      </w:r>
      <w:r>
        <w:rPr>
          <w:b/>
          <w:i w:val="0"/>
        </w:rPr>
        <w:br/>
      </w:r>
      <w:r>
        <w:rPr>
          <w:b/>
          <w:i/>
        </w:rPr>
        <w:br/>
      </w:r>
      <w:r>
        <w:rPr>
          <w:b/>
          <w:i/>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br/>
      </w:r>
      <w:r>
        <w:rPr>
          <w:b w:val="0"/>
          <w:i w:val="0"/>
        </w:rPr>
        <w:br/>
      </w:r>
      <w:r>
        <w:rPr>
          <w:b/>
          <w:i/>
        </w:rPr>
        <w:br/>
      </w:r>
      <w:r>
        <w:rPr>
          <w:b/>
          <w:i/>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