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05/2025/QĐ-UBND Quy định chức năng, nhiệm vụ, quyền hạn của Sở Công Thương tỉnh Khánh Hòa</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KHÁNH HÒA</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t>Số: 05/2025/QĐ-UBND</w:t>
      </w:r>
      <w:r>
        <w:rPr>
          <w:b w:val="0"/>
          <w:i w:val="0"/>
        </w:rPr>
        <w:br/>
      </w:r>
      <w:r>
        <w:rPr>
          <w:b w:val="0"/>
          <w:i/>
        </w:rPr>
        <w:t>Khánh Hòa, ngày 16 tháng 7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KHÁNH HÒA</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r>
        <w:rPr>
          <w:b/>
          <w:i w:val="0"/>
        </w:rPr>
        <w:t>QUYẾT ĐỊNH</w:t>
      </w:r>
    </w:p>
    <w:p>
      <w:r>
        <w:rPr>
          <w:b/>
          <w:i w:val="0"/>
        </w:rPr>
        <w:t>Quy định chức năng, nhiệm vụ, quyền hạn</w:t>
      </w:r>
    </w:p>
    <w:p>
      <w:r>
        <w:rPr>
          <w:b/>
          <w:i w:val="0"/>
        </w:rPr>
        <w:t>của Sở Công Thương tỉnh Khánh Hòa</w:t>
      </w:r>
    </w:p>
    <w:p>
      <w:r>
        <w:rPr>
          <w:b/>
          <w:i w:val="0"/>
        </w:rPr>
        <w:t>___________________</w:t>
      </w:r>
    </w:p>
    <w:p>
      <w:r>
        <w:rPr>
          <w:b/>
          <w:i w:val="0"/>
        </w:rPr>
        <w:t>ỦY BAN NHÂN DÂN TỈNH KHÁNH HÒA</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 xml:space="preserve"> Căn cứ sửa đổi, bổ sung một số điều của Luật Ban hành văn bản quy phạm pháp luật số 64/2025/QH15 ngày 25 tháng 6 năm 2025;</w:t>
      </w:r>
    </w:p>
    <w:p>
      <w:r>
        <w:rPr>
          <w:b w:val="0"/>
          <w:i/>
        </w:rPr>
        <w:t xml:space="preserve">Căn cứ </w:t>
      </w:r>
      <w:r>
        <w:rPr>
          <w:b w:val="0"/>
          <w:i/>
        </w:rPr>
        <w:t>Pháp lệnh Quản lý thị trường số 11/2016/UBTVQH13 ngày 08 tháng 3 năm 2016 của Ủy ban Thường vụ Quốc hội;</w:t>
      </w:r>
    </w:p>
    <w:p>
      <w:r>
        <w:rPr>
          <w:b w:val="0"/>
          <w:i/>
        </w:rPr>
        <w:t>Căn cứ Nghị định số 139/2025/NĐ-CP ngày 12 tháng 6 năm 2025 của Chính phủ Quy định về phân định thẩm quyền của chính quyền địa phương 02 cấp trong lĩnh vực quản lý nhà nước của Bộ Công Thương;</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 xml:space="preserve">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w:t>
      </w:r>
    </w:p>
    <w:p>
      <w:r>
        <w:rPr>
          <w:b w:val="0"/>
          <w:i/>
        </w:rPr>
        <w:t>Theo đề nghị của Giám đốc Sở Công Thương tại Tờ trình số 03/TTr-SCT  ngày  09 tháng 7 năm 2025;</w:t>
      </w:r>
    </w:p>
    <w:p>
      <w:r>
        <w:rPr>
          <w:b w:val="0"/>
          <w:i/>
        </w:rPr>
        <w:t>Ủy ban nhân dân ban hành Quyết định Quy định chức năng, nhiệm vụ, quyền hạn của Sở Công Thương tỉnh Khánh Hòa.</w:t>
      </w:r>
    </w:p>
    <w:p>
      <w:r>
        <w:rPr>
          <w:b/>
          <w:i w:val="0"/>
        </w:rPr>
        <w:t>Điều 1. Vị trí và chức năng</w:t>
      </w:r>
    </w:p>
    <w:p>
      <w:r>
        <w:rPr>
          <w:b w:val="0"/>
          <w:i w:val="0"/>
        </w:rPr>
        <w:t>1. Sở Công Thương là cơ quan chuyên môn thuộc Ủy ban nhân dân tỉnh; thực hiện chức năng tham mưu, giúp Ủy ban nhân dân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val="0"/>
          <w:i w:val="0"/>
        </w:rPr>
        <w:t>2. Sở Công Thương có tư cách pháp nhân, có con dấu và tài khoản riêng; chịu sự chỉ đạo, quản lý của Ủy ban nhân dân tỉnh, đồng thời chịu sự chỉ đạo, kiểm tra, hướng dẫn về chuyên môn, nghiệp vụ của Bộ Công Thương.</w:t>
      </w:r>
    </w:p>
    <w:p>
      <w:r>
        <w:rPr>
          <w:b/>
          <w:i w:val="0"/>
        </w:rPr>
        <w:t>Điều 2. Nhiệm vụ và quyền hạn</w:t>
      </w:r>
    </w:p>
    <w:p>
      <w:r>
        <w:rPr>
          <w:b w:val="0"/>
          <w:i w:val="0"/>
        </w:rPr>
        <w:t>1. Thực hiện nhiệm vụ và quyền hạn theo quy định tại Điều 4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gồm:</w:t>
      </w:r>
    </w:p>
    <w:p>
      <w:r>
        <w:rPr>
          <w:b w:val="0"/>
          <w:i w:val="0"/>
        </w:rPr>
        <w:t>a) Trình Ủy ban nhân dân tỉnh:</w:t>
      </w:r>
    </w:p>
    <w:p>
      <w:r>
        <w:rPr>
          <w:b w:val="0"/>
          <w:i w:val="0"/>
        </w:rPr>
        <w:t>Dự thảo nghị quyết của Hội đồng nhân dân tỉnh, dự thảo quyết định của Ủy ban nhân dân tỉnh liên quan đến ngành, lĩnh vực thuộc phạm vi quản lý của Sở Công Thương và các văn bản khác theo phân công của Ủy ban nhân dân tỉnh;</w:t>
      </w:r>
    </w:p>
    <w:p>
      <w:r>
        <w:rPr>
          <w:b w:val="0"/>
          <w:i w:val="0"/>
        </w:rPr>
        <w:t>Dự thảo kế hoạch phát triển ngành, lĩnh vực; chương trình, biện pháp tổ chức thực hiện các nhiệm vụ về ngành, lĩnh vực trên địa bàn tỉnh trong phạm vi quản lý của Sở Công Thương;</w:t>
      </w:r>
    </w:p>
    <w:p>
      <w:r>
        <w:rPr>
          <w:b w:val="0"/>
          <w:i w:val="0"/>
        </w:rPr>
        <w:t>Dự thảo quyết định quy định cụ thể chức năng, nhiệm vụ, quyền hạn và cơ cấu tổ chức của Sở Công Thương; dự thảo quyết định quy định chức năng, nhiệm vụ, quyền hạn và cơ cấu tổ chức của Chi cục Quản lý thị trường thuộc Sở Công Thương (trừ trường hợp pháp luật chuyên ngành có quy định khác);</w:t>
      </w:r>
    </w:p>
    <w:p>
      <w:r>
        <w:rPr>
          <w:b w:val="0"/>
          <w:i w:val="0"/>
        </w:rPr>
        <w:t>Dự thảo quyết định thực hiện xã hội hóa các hoạt động cung ứng dịch vụ sự nghiệp công theo ngành, lĩnh vực công thương thuộc thẩm quyền của Ủy ban nhân dân tỉnh.</w:t>
      </w:r>
    </w:p>
    <w:p>
      <w:r>
        <w:rPr>
          <w:b w:val="0"/>
          <w:i w:val="0"/>
        </w:rPr>
        <w:t>b) Trình Chủ tịch Ủy ban nhân dân tỉnh dự thảo các văn bản thuộc thẩm quyền ban hành của Chủ tịch Ủy ban nhân dân tỉnh theo phân công.</w:t>
      </w:r>
    </w:p>
    <w:p>
      <w:r>
        <w:rPr>
          <w:b w:val="0"/>
          <w:i w:val="0"/>
        </w:rPr>
        <w:t>c)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
        <w:rPr>
          <w:b w:val="0"/>
          <w:i w:val="0"/>
        </w:rPr>
        <w:t>d) Tổ chức thực hiện và chịu trách nhiệm về giám định, đăng ký, cấp giấy phép, văn bằng, chứng chỉ thuộc phạm vi trách nhiệm quản lý của Sở Công Thương theo quy định của pháp luật.</w:t>
      </w:r>
    </w:p>
    <w:p>
      <w:r>
        <w:rPr>
          <w:b w:val="0"/>
          <w:i w:val="0"/>
        </w:rPr>
        <w:t>đ) Quản lý theo quy định của pháp luật đối với các doanh nghiệp, tổ chức kinh tế tập thể, kinh tế tư nhân, các hội và các tổ chức phi chính phủ thuộc phạm vi ngành, lĩnh vực.</w:t>
      </w:r>
    </w:p>
    <w:p>
      <w:r>
        <w:rPr>
          <w:b w:val="0"/>
          <w:i w:val="0"/>
        </w:rPr>
        <w:t>e) Quản lý hoạt động của các đơn vị sự nghiệp trong và ngoài công lập thuộc phạm vi ngành, lĩnh vực.</w:t>
      </w:r>
    </w:p>
    <w:p>
      <w:r>
        <w:rPr>
          <w:b w:val="0"/>
          <w:i w:val="0"/>
        </w:rPr>
        <w:t>g) Thực hiện hợp tác quốc tế về ngành, lĩnh vực quản lý theo quy định của pháp luật.</w:t>
      </w:r>
    </w:p>
    <w:p>
      <w:r>
        <w:rPr>
          <w:b w:val="0"/>
          <w:i w:val="0"/>
        </w:rPr>
        <w:t>h) Hướng dẫn chuyên môn, nghiệp vụ thuộc ngành, lĩnh vực quản lý đối với cơ quan chuyên môn thuộc Ủy ban nhân dân xã, phường, đặc khu.</w:t>
      </w:r>
    </w:p>
    <w:p>
      <w:r>
        <w:rPr>
          <w:b w:val="0"/>
          <w:i w:val="0"/>
        </w:rPr>
        <w:t>i)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r>
        <w:rPr>
          <w:b w:val="0"/>
          <w:i w:val="0"/>
        </w:rPr>
        <w:t>k)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l) Quy định cụ thể chức năng, nhiệm vụ, quyền hạn của Văn phòng sở; phòng chuyên môn, nghiệp vụ thuộc sở phù hợp với chức năng, nhiệm vụ, quyền hạn của sở.</w:t>
      </w:r>
    </w:p>
    <w:p>
      <w:r>
        <w:rPr>
          <w:b w:val="0"/>
          <w:i w:val="0"/>
        </w:rPr>
        <w:t>m) Quản lý tổ chức bộ máy, biên chế công chức, ngạch công chức và xếp ngạch công chức, vị trí việc làm; thực hiện chế độ tiền lương và chính sách, chế độ đãi ngộ, đào tạo, bồi dưỡng, khen thưởng, kỷ luật đối với công chức và người lao động thuộc phạm vi quản lý theo quy định của pháp luật.</w:t>
      </w:r>
    </w:p>
    <w:p>
      <w:r>
        <w:rPr>
          <w:b w:val="0"/>
          <w:i w:val="0"/>
        </w:rPr>
        <w:t>n) Quản lý và chịu trách nhiệm về tài chính, tài sản được giao theo quy định của pháp luật.</w:t>
      </w:r>
    </w:p>
    <w:p>
      <w:r>
        <w:rPr>
          <w:b w:val="0"/>
          <w:i w:val="0"/>
        </w:rPr>
        <w:t>o) Thực hiện công tác thông tin, báo cáo định kỳ và đột xuất về tình hình thực hiện nhiệm vụ được giao với Ủy ban nhân dân tỉnh, các bộ, cơ quan ngang bộ.</w:t>
      </w:r>
    </w:p>
    <w:p>
      <w:r>
        <w:rPr>
          <w:b w:val="0"/>
          <w:i w:val="0"/>
        </w:rPr>
        <w:t>p) Thực hiện nhiệm vụ, quyền hạn khác theo phân cấp, ủy quyền, phân định thẩm quyền của cơ quan có thẩm quyền theo quy định của pháp luật.</w:t>
      </w:r>
    </w:p>
    <w:p>
      <w:r>
        <w:rPr>
          <w:b w:val="0"/>
          <w:i w:val="0"/>
        </w:rPr>
        <w:t>2. Chịu trách nhiệm tổ chức thực hiện quản lý nhà nước theo vị trí, chức năng quy định tại Điều 1 Quy định này và theo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hóa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Về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i w:val="0"/>
        </w:rPr>
        <w:t>Điều 3. Giám đốc Sở Công Thương có trách nhiệm:</w:t>
      </w:r>
    </w:p>
    <w:p>
      <w:r>
        <w:rPr>
          <w:b w:val="0"/>
          <w:i w:val="0"/>
        </w:rPr>
        <w:t>1. Tham mưu Ủy ban nhân dân tỉnh thành lập, tổ chức lại, giải thể các cơ quan, đơn vị thuộc và trực thuộc Sở Công Thương theo quy định pháp luật; hướng dẫn của Bộ Công Thương, Bộ Nội vụ.</w:t>
      </w:r>
    </w:p>
    <w:p>
      <w:r>
        <w:rPr>
          <w:b w:val="0"/>
          <w:i w:val="0"/>
        </w:rPr>
        <w:t>2. Xây dựng và chỉ đạo việc xây dựng, điều chỉnh Đề án vị trí việc làm và cơ cấu ngạch công chức của Sở Công Thương và của Chi cục Quản lý thị trường.</w:t>
      </w:r>
    </w:p>
    <w:p>
      <w:r>
        <w:rPr>
          <w:b w:val="0"/>
          <w:i w:val="0"/>
        </w:rPr>
        <w:t>3. Xây dựng và ban hành quy chế làm việc của cơ quan Sở; chỉ đạo việc xây dựng quy chế hoạt động của Chi cục Quản lý thị trường.</w:t>
      </w:r>
    </w:p>
    <w:p>
      <w:r>
        <w:rPr>
          <w:b/>
          <w:i w:val="0"/>
        </w:rPr>
        <w:t>Điều 4. Hiệu lực thi hành</w:t>
      </w:r>
    </w:p>
    <w:p>
      <w:r>
        <w:rPr>
          <w:b w:val="0"/>
          <w:i w:val="0"/>
        </w:rPr>
        <w:t>1. Quyết định này có hiệu lực kể từ ngày 16 tháng 7 năm 2025.</w:t>
      </w:r>
    </w:p>
    <w:p>
      <w:r>
        <w:rPr>
          <w:b w:val="0"/>
          <w:i w:val="0"/>
        </w:rPr>
        <w:t>2. Quyết định này thay thế Quyết định số 26/2025/QĐ-UBND ngày 14 tháng 4 năm 2025 của Ủy ban nhân dân tỉnh Khánh Hòa quy định chức năng, nhiệm vụ, quyền hạn của Sở Công Thương tỉnh Khánh Hòa và Quyết định số 37/2025/QĐ-UBND ngày 31 tháng 3 năm 2025 của Ủy ban nhân dân tỉnh Ninh Thuận quy định chức năng, nhiệm vụ, quyền hạn và cơ cấu tổ chức của Sở Công Thương tỉnh Ninh Thuận.</w:t>
      </w:r>
    </w:p>
    <w:p>
      <w:r>
        <w:rPr>
          <w:b/>
          <w:i w:val="0"/>
        </w:rPr>
        <w:t xml:space="preserve">Điều 5. </w:t>
      </w:r>
      <w:r>
        <w:rPr>
          <w:b w:val="0"/>
          <w:i w:val="0"/>
        </w:rPr>
        <w:t>Chánh Văn phòng Ủy ban nhân dân tỉnh; Giám đốc các Sở: Công Thương, Nội vụ; Thủ trưởng các Sở, ban, ngành; Chủ tịch Ủy ban nhân dân các xã, phường, đặc khu và Thủ trưởng các cơ quan,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 xml:space="preserve">(Đã ký) </w:t>
            </w:r>
            <w:r>
              <w:rPr>
                <w:b w:val="0"/>
                <w:i w:val="0"/>
              </w:rPr>
              <w:br/>
            </w:r>
            <w:r>
              <w:rPr>
                <w:b/>
                <w:i w:val="0"/>
              </w:rPr>
              <w:t>Trần Quốc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