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06/2006/QĐ-BXD Ban hành TCXDVN 33:2006 "Cấp nước - Mạng lưới đường ống và công trình - Tiêu chuẩn thiết kế"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XÂY DỰNG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06/2006/QĐ-BXD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17 tháng 03 năm 2006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XÂY DỰNG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06/2006/QĐ-BXD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17 tháng 03 năm 2006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XÂY DỰNG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BỘ XÂY DỰNG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BỘ XÂY DỰNG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06/2006/QĐ-BXD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17 tháng 03 năm 2006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06/2006/QĐ-BXD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Hà Nội, ngày 17 tháng 03 năm 2006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TCXDVN 33:2006 "Cấp nước - Mạng lưới đường</w:t>
      </w:r>
    </w:p>
    <w:p>
      <w:r>
        <w:rPr>
          <w:b/>
          <w:i w:val="0"/>
        </w:rPr>
        <w:t xml:space="preserve">ống </w:t>
      </w:r>
      <w:r>
        <w:rPr>
          <w:b/>
          <w:i w:val="0"/>
        </w:rPr>
        <w:t>và công trình - Tiêu chuẩn thiết kế"</w:t>
      </w:r>
    </w:p>
    <w:p>
      <w:r>
        <w:rPr>
          <w:b/>
          <w:i w:val="0"/>
        </w:rPr>
        <w:t>________________</w:t>
      </w:r>
    </w:p>
    <w:p>
      <w:r>
        <w:rPr>
          <w:b/>
          <w:i w:val="0"/>
        </w:rPr>
        <w:t>BỘ TRƯỞNG BỘ XÂY DỰNG</w:t>
      </w:r>
    </w:p>
    <w:p>
      <w:pPr>
        <w:jc w:val="both"/>
      </w:pPr>
      <w:r>
        <w:rPr>
          <w:b w:val="0"/>
          <w:i/>
        </w:rPr>
        <w:t>Căn cứ Nghị định số 36/2003/NĐ-CP ngày 04/04/2003 của Chính phủ quy định chức năng, nhiệm vụ, quyền hạn và cơ cấu tổ chức của Bộ Xây dựng;</w:t>
      </w:r>
    </w:p>
    <w:p>
      <w:pPr>
        <w:jc w:val="both"/>
      </w:pPr>
      <w:r>
        <w:rPr>
          <w:b w:val="0"/>
          <w:i/>
        </w:rPr>
        <w:t>Theo đề nghị của Vụ trưởng Vụ Khoa học Công nghệ và Giám đốc Công ty nước và môi trường Việt nam tại tờ trình số 614/CV-NMT,</w:t>
      </w:r>
    </w:p>
    <w:p>
      <w:r>
        <w:rPr>
          <w:b/>
          <w:i w:val="0"/>
        </w:rPr>
        <w:t>QUYẾT ĐỊNH:</w:t>
      </w:r>
    </w:p>
    <w:p>
      <w:pPr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01 Tiêu chuẩn xây dựng Việt Nam:</w:t>
      </w:r>
    </w:p>
    <w:p>
      <w:pPr>
        <w:jc w:val="both"/>
      </w:pPr>
      <w:r>
        <w:rPr>
          <w:b w:val="0"/>
          <w:i w:val="0"/>
        </w:rPr>
        <w:t>TCXDVN 33:2006 "Cấp nước - Mạng lưới đường ống và công trình - Tiêu chuẩn thiết kế"</w:t>
      </w:r>
    </w:p>
    <w:p>
      <w:pPr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ngày, kể từ ngày đăng Công báo.</w:t>
      </w:r>
    </w:p>
    <w:p>
      <w:pPr>
        <w:jc w:val="both"/>
      </w:pPr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Bộ, Vụ trưởng Vụ Khoa học Công nghệ và Thủ trưởng các đơn vị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/>
          <w:i w:val="0"/>
        </w:rPr>
        <w:br/>
        <w:t xml:space="preserve">       THỨ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Liên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/>
          <w:i w:val="0"/>
        </w:rPr>
        <w:br/>
        <w:t xml:space="preserve">       THỨ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Liên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/>
          <w:i w:val="0"/>
        </w:rPr>
        <w:br/>
        <w:t xml:space="preserve">       THỨ TRƯỞNG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Văn Liên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KT. BỘ TRƯỞNG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THỨ TRƯỞNG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Văn Liên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