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 TC/TNVT Hướng dẫn trợ giá mua muối theo Quyết định số 308 CT ngày 8/12/1986 của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HOÀ XÃ HỘI CHỦ NGHĨA VIỆT NAM</w:t>
            </w:r>
            <w:r>
              <w:rPr>
                <w:b w:val="0"/>
                <w:i w:val="0"/>
              </w:rPr>
              <w:br/>
            </w:r>
            <w:r>
              <w:rPr>
                <w:b/>
                <w:i w:val="0"/>
              </w:rPr>
              <w:t>Đ</w:t>
            </w:r>
            <w:r>
              <w:rPr>
                <w:b/>
                <w:i w:val="0"/>
              </w:rPr>
              <w:t>ộc lập - tự do - hạnh phúc</w:t>
            </w:r>
            <w:r>
              <w:rPr>
                <w:b w:val="0"/>
                <w:i w:val="0"/>
              </w:rPr>
              <w:br/>
            </w:r>
            <w:r>
              <w:rPr>
                <w:b/>
                <w:i w:val="0"/>
              </w:rPr>
              <w:t>------------------------------</w:t>
            </w:r>
          </w:p>
        </w:tc>
      </w:tr>
    </w:tbl>
    <w:p>
      <w:r>
        <w:rPr>
          <w:b/>
          <w:i/>
        </w:rPr>
        <w:t xml:space="preserve"> </w:t>
      </w:r>
      <w:r>
        <w:rPr>
          <w:b/>
          <w:i w:val="0"/>
        </w:rPr>
        <w:t>THÔ</w:t>
      </w:r>
      <w:r>
        <w:rPr>
          <w:b/>
          <w:i w:val="0"/>
        </w:rPr>
        <w:t>NG T</w:t>
      </w:r>
      <w:r>
        <w:rPr>
          <w:b/>
          <w:i w:val="0"/>
        </w:rPr>
        <w:t>Ư</w:t>
      </w:r>
    </w:p>
    <w:p>
      <w:r>
        <w:rPr>
          <w:b/>
          <w:i w:val="0"/>
        </w:rPr>
        <w:t>H</w:t>
      </w:r>
      <w:r>
        <w:rPr>
          <w:b/>
          <w:i w:val="0"/>
        </w:rPr>
        <w:t>ư</w:t>
      </w:r>
      <w:r>
        <w:rPr>
          <w:b/>
          <w:i w:val="0"/>
        </w:rPr>
        <w:t>ớng dẫn trợ giá mua muối theo Quyế</w:t>
      </w:r>
      <w:r>
        <w:rPr>
          <w:b/>
          <w:i w:val="0"/>
        </w:rPr>
        <w:t>t đ</w:t>
      </w:r>
      <w:r>
        <w:rPr>
          <w:b/>
          <w:i w:val="0"/>
        </w:rPr>
        <w:t xml:space="preserve">ịnh số 308 CT ngày 8/12/1986 của </w:t>
      </w:r>
      <w:r>
        <w:rPr>
          <w:b/>
          <w:i w:val="0"/>
        </w:rPr>
        <w:t>Hộ</w:t>
      </w:r>
      <w:r>
        <w:rPr>
          <w:b/>
          <w:i w:val="0"/>
        </w:rPr>
        <w:t>i đ</w:t>
      </w:r>
      <w:r>
        <w:rPr>
          <w:b/>
          <w:i w:val="0"/>
        </w:rPr>
        <w:t>ồng Bộ</w:t>
      </w:r>
      <w:r>
        <w:rPr>
          <w:b/>
          <w:i w:val="0"/>
        </w:rPr>
        <w:t xml:space="preserve"> trư</w:t>
      </w:r>
      <w:r>
        <w:rPr>
          <w:b/>
          <w:i w:val="0"/>
        </w:rPr>
        <w:t>ởng</w:t>
      </w:r>
      <w:r>
        <w:rPr>
          <w:b/>
          <w:i w:val="0"/>
        </w:rPr>
        <w:t xml:space="preserve"> </w:t>
      </w:r>
    </w:p>
    <w:p>
      <w:pPr>
        <w:jc w:val="both"/>
      </w:pPr>
      <w:r>
        <w:rPr>
          <w:b w:val="0"/>
          <w:i w:val="0"/>
        </w:rPr>
        <w:t xml:space="preserve">Căn cứ Quyết định số 308CT ngày 8/12/1986 của Hội đồng Bộ trưởng về trợ giá mua muối năm 1986; Sau khi trao đổi nhất trí với Uỷ ban Vật giá </w:t>
      </w:r>
      <w:r>
        <w:rPr>
          <w:b w:val="0"/>
          <w:i w:val="0"/>
        </w:rPr>
        <w:t>Nh</w:t>
      </w:r>
      <w:r>
        <w:rPr>
          <w:b w:val="0"/>
          <w:i w:val="0"/>
        </w:rPr>
        <w:t xml:space="preserve">à </w:t>
      </w:r>
      <w:r>
        <w:rPr>
          <w:b w:val="0"/>
          <w:i w:val="0"/>
        </w:rPr>
        <w:t>n</w:t>
      </w:r>
      <w:r>
        <w:rPr>
          <w:b w:val="0"/>
          <w:i w:val="0"/>
        </w:rPr>
        <w:t>ước và Bộ Nội thươ</w:t>
      </w:r>
      <w:r>
        <w:rPr>
          <w:b w:val="0"/>
          <w:i w:val="0"/>
        </w:rPr>
        <w:t>ng, B</w:t>
      </w:r>
      <w:r>
        <w:rPr>
          <w:b w:val="0"/>
          <w:i w:val="0"/>
        </w:rPr>
        <w:t>ộ Tà</w:t>
      </w:r>
      <w:r>
        <w:rPr>
          <w:b w:val="0"/>
          <w:i w:val="0"/>
        </w:rPr>
        <w:t>i ch</w:t>
      </w:r>
      <w:r>
        <w:rPr>
          <w:b w:val="0"/>
          <w:i w:val="0"/>
        </w:rPr>
        <w:t>í</w:t>
      </w:r>
      <w:r>
        <w:rPr>
          <w:b w:val="0"/>
          <w:i w:val="0"/>
        </w:rPr>
        <w:t>nh h</w:t>
      </w:r>
      <w:r>
        <w:rPr>
          <w:b w:val="0"/>
          <w:i w:val="0"/>
        </w:rPr>
        <w:t xml:space="preserve">ướng dẫn thực hiện như </w:t>
      </w:r>
      <w:r>
        <w:rPr>
          <w:b w:val="0"/>
          <w:i w:val="0"/>
        </w:rPr>
        <w:t>sau:</w:t>
      </w:r>
    </w:p>
    <w:p>
      <w:pPr>
        <w:jc w:val="center"/>
      </w:pPr>
      <w:r>
        <w:rPr>
          <w:b/>
          <w:i w:val="0"/>
        </w:rPr>
        <w:t>I. MỨC TRỢ GIÁ</w:t>
      </w:r>
    </w:p>
    <w:p>
      <w:pPr>
        <w:jc w:val="both"/>
      </w:pPr>
      <w:r>
        <w:rPr>
          <w:b w:val="0"/>
          <w:i w:val="0"/>
        </w:rPr>
        <w:t>- Giá mua bình quân hiện hành một tấn muối phơi tại đồng muối Nghệ Tĩnh, Hà Nam Ninh là 900đ/tấn và nay được trợ giá thêm 450đ/tấn.</w:t>
      </w:r>
    </w:p>
    <w:p>
      <w:pPr>
        <w:jc w:val="both"/>
      </w:pPr>
      <w:r>
        <w:rPr>
          <w:b w:val="0"/>
          <w:i w:val="0"/>
        </w:rPr>
        <w:t>- Giá mua bình quân hiện hành một tấn muối phơi tại đồng muối các tỉnh Nghĩa Bình, Phú Khánh, Thuận Hải, Đồng Nai là 250đ/tấn và nay được trợ giá thêm 200đ/tấn.</w:t>
      </w:r>
    </w:p>
    <w:p>
      <w:pPr>
        <w:jc w:val="both"/>
      </w:pPr>
      <w:r>
        <w:rPr>
          <w:b w:val="0"/>
          <w:i w:val="0"/>
        </w:rPr>
        <w:t>Mức trợ giá trên đây áp dụng cho cả số lượng muối sản xuất, thu mua ở vùng mới khai hoang.</w:t>
      </w:r>
    </w:p>
    <w:p>
      <w:pPr>
        <w:jc w:val="both"/>
      </w:pPr>
      <w:r>
        <w:rPr>
          <w:b w:val="0"/>
          <w:i w:val="0"/>
        </w:rPr>
        <w:t>Đối với các tỉnh sản xuất, tiêu thụ muối tại địa phương, nếu xét thấy cần thiết thì Uỷ ban nhân dân tỉnh căn cứ vào mức trợ giá trên đây để quy định cụ thể và chỉ đạo thực hiện.</w:t>
      </w:r>
    </w:p>
    <w:p>
      <w:pPr>
        <w:jc w:val="center"/>
      </w:pPr>
      <w:r>
        <w:rPr>
          <w:b/>
          <w:i w:val="0"/>
        </w:rPr>
        <w:t>II. NGUỒN KINH PHÍ TRỢ GIÁ VÀ PHẠM VI ÁP DỤNG:</w:t>
      </w:r>
    </w:p>
    <w:p>
      <w:pPr>
        <w:jc w:val="both"/>
      </w:pPr>
      <w:r>
        <w:rPr>
          <w:b w:val="0"/>
          <w:i w:val="0"/>
        </w:rPr>
        <w:t>Ngân sách Nhà nước cấp trợ giá mua muối cho số lượng muối thực tế thu mua từ 1/7/1986 đến hết năm 1986. Ngân sách Trung ương chi trợ giá đối với số lượng muối do Tổng công ty muối thuộc Bộ Nội thương thu mua, Ngân sách địa phương chi trợ giá đối với số lượng muối thu mua, tiêu thụ tại địa phương.</w:t>
      </w:r>
    </w:p>
    <w:p>
      <w:pPr>
        <w:jc w:val="center"/>
      </w:pPr>
      <w:r>
        <w:rPr>
          <w:b/>
          <w:i w:val="0"/>
        </w:rPr>
        <w:t>III. TỔ CHỨC THỰC HIỆN:</w:t>
      </w:r>
    </w:p>
    <w:p>
      <w:pPr>
        <w:jc w:val="both"/>
      </w:pPr>
      <w:r>
        <w:rPr>
          <w:b w:val="0"/>
          <w:i w:val="0"/>
        </w:rPr>
        <w:t>Tổng công ty muối thuộc Bộ Nội thương chỉ đạo các đơn vị trực thuộc tiến hành kiểm tra, xác định số lượng muối thực tế đã thu mua từ 1/7/1986 đến hết năm 1986, đồng thời tổng hợp kết quả đó gửi Bộ Tài chính để làm căn cứ cấp phát khoản trợ giá. Số lượng muối đã thu mua ở mỗi địa phương trong diện được trợ giá phải có ý kiến xác nhận của chi cục thu quốc doanh và quản lý tài chính xí nghiệp Trung ương.</w:t>
      </w:r>
    </w:p>
    <w:p>
      <w:pPr>
        <w:jc w:val="both"/>
      </w:pPr>
      <w:r>
        <w:rPr>
          <w:b w:val="0"/>
          <w:i w:val="0"/>
        </w:rPr>
        <w:t>Bộ Tài chính cấp tiền trợ giá qua Tổng công ty muối. Tổng công ty muối cần chuyển tiền và thông báo ngay cho các tổ chức thu mua trực thuộc để thanh toán cho các đơn vị sản xuất. Các đơn vị sản xuất muối cùng với các tổ chức thu mua thuộc Tổng công ty muối tiến hành thanh toán tiền trợ giá cho người sản xuất, đảm bảo chính xác, kịp thời, đầy đủ đến tận tay người sản xuất. Tổng công ty muối có trách nhiệm tổng hợp và quyết toán với Bộ Tài chính về khoản chi trợ giá này, đồng thời tiến hành kiểm tra điển hình một số cơ sở có sự tham gia của Bộ Tài chính, Bộ Nội thương và Uỷ ban vật giá Nhà nước.</w:t>
      </w:r>
    </w:p>
    <w:p>
      <w:pPr>
        <w:jc w:val="both"/>
      </w:pPr>
      <w:r>
        <w:rPr>
          <w:b w:val="0"/>
          <w:i w:val="0"/>
        </w:rPr>
        <w:t>Đối với các tỉnh sản xuất và tiêu thụ muối tại địa phương, nếu xét thấy cần trợ giá thì Uỷ ban nhân dân các tỉnh tổ chức chỉ đạo thực hiện.</w:t>
      </w:r>
    </w:p>
    <w:p>
      <w:pPr>
        <w:jc w:val="both"/>
      </w:pPr>
      <w:r>
        <w:rPr>
          <w:b w:val="0"/>
          <w:i w:val="0"/>
        </w:rPr>
        <w:t>Trong quá trình thực hiện nếu có khó khăn vướng mắc gì, đề nghị các đơn vị, các địa phương cần phản ánh kịp thời về Bộ Tài chính để nghiên cứu có ý kiến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w:t>
            </w:r>
            <w:r>
              <w:rPr>
                <w:b/>
                <w:i w:val="0"/>
              </w:rPr>
              <w:t xml:space="preserve"> TRƯ</w:t>
            </w:r>
            <w:r>
              <w:rPr>
                <w:b/>
                <w:i w:val="0"/>
              </w:rPr>
              <w:t xml:space="preserve">ỞNG BỘ TÀI CHÍNH </w:t>
            </w:r>
            <w:r>
              <w:rPr>
                <w:b w:val="0"/>
                <w:i w:val="0"/>
              </w:rPr>
              <w:br/>
            </w:r>
            <w:r>
              <w:rPr>
                <w:b/>
                <w:i w:val="0"/>
              </w:rPr>
              <w:t>THỨ</w:t>
            </w:r>
            <w:r>
              <w:rPr>
                <w:b/>
                <w:i w:val="0"/>
              </w:rPr>
              <w:t xml:space="preserve"> TRƯ</w:t>
            </w:r>
            <w:r>
              <w:rPr>
                <w:b/>
                <w:i w:val="0"/>
              </w:rPr>
              <w:t>ỞNG</w:t>
            </w:r>
            <w:r>
              <w:rPr>
                <w:b w:val="0"/>
                <w:i w:val="0"/>
              </w:rPr>
              <w:br/>
            </w:r>
            <w:r>
              <w:rPr>
                <w:b/>
                <w:i/>
              </w:rPr>
              <w:t>(Đ</w:t>
            </w:r>
            <w:r>
              <w:rPr>
                <w:b/>
                <w:i/>
              </w:rPr>
              <w:t>ã ký)</w:t>
            </w:r>
            <w:r>
              <w:rPr>
                <w:b w:val="0"/>
                <w:i w:val="0"/>
              </w:rPr>
              <w:br/>
            </w:r>
            <w:r>
              <w:rPr>
                <w:b/>
                <w:i/>
              </w:rPr>
              <w:t xml:space="preserve"> </w:t>
            </w:r>
            <w:r>
              <w:rPr>
                <w:b w:val="0"/>
                <w:i w:val="0"/>
              </w:rPr>
              <w:br/>
            </w:r>
            <w:r>
              <w:rPr>
                <w:b/>
                <w:i/>
              </w:rPr>
              <w:t>Lý Tài Luận.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