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07/2004/QĐ-BCN Về việc chuyển Công ty chế tạo bơm Hải Dương thành Công ty Cổ phần chế tạo bơm Hải Dương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07/2004/QĐ-BCN</w:t>
        <w:br/>
        <w:t xml:space="preserve">     </w:t>
      </w:r>
      <w:r>
        <w:rPr>
          <w:b w:val="0"/>
          <w:i w:val="0"/>
        </w:rPr>
        <w:br/>
      </w:r>
      <w:r>
        <w:rPr>
          <w:b w:val="0"/>
          <w:i/>
        </w:rPr>
        <w:br/>
        <w:t xml:space="preserve">      Hà Nội, ngày 12 tháng 01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07/2004/QĐ-BCN</w:t>
        <w:br/>
        <w:t xml:space="preserve">     </w:t>
      </w:r>
      <w:r>
        <w:rPr>
          <w:b w:val="0"/>
          <w:i w:val="0"/>
        </w:rPr>
        <w:br/>
      </w:r>
      <w:r>
        <w:rPr>
          <w:b w:val="0"/>
          <w:i/>
        </w:rPr>
        <w:br/>
        <w:t xml:space="preserve">      Hà Nội, ngày 12 tháng 01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07/2004/QĐ-BCN</w:t>
        <w:br/>
        <w:t xml:space="preserve">     </w:t>
      </w:r>
      <w:r>
        <w:rPr>
          <w:b w:val="0"/>
          <w:i w:val="0"/>
        </w:rPr>
        <w:br/>
      </w:r>
      <w:r>
        <w:rPr>
          <w:b w:val="0"/>
          <w:i/>
        </w:rPr>
        <w:br/>
        <w:t xml:space="preserve">      Hà Nội, ngày 12 tháng 01 năm 2004</w:t>
        <w:br/>
        <w:t xml:space="preserve">     </w:t>
      </w:r>
      <w:r>
        <w:rPr>
          <w:b w:val="0"/>
          <w:i w:val="0"/>
        </w:rPr>
        <w:br/>
      </w:r>
    </w:p>
    <w:p>
      <w:pPr>
        <w:jc w:val="center"/>
      </w:pPr>
      <w:r>
        <w:rPr>
          <w:b w:val="0"/>
          <w:i w:val="0"/>
        </w:rPr>
        <w:br/>
        <w:t xml:space="preserve">      Số: 07/2004/QĐ-BCN</w:t>
        <w:br/>
        <w:t xml:space="preserve">     </w:t>
      </w:r>
    </w:p>
    <w:p>
      <w:pPr>
        <w:jc w:val="center"/>
      </w:pPr>
      <w:r>
        <w:rPr>
          <w:b w:val="0"/>
          <w:i w:val="0"/>
        </w:rPr>
        <w:br/>
        <w:t xml:space="preserve">      Hà Nội, ngày 12 tháng 01 năm 2004</w:t>
        <w:br/>
        <w:t xml:space="preserve">     </w:t>
      </w:r>
    </w:p>
    <w:p>
      <w:pPr>
        <w:jc w:val="center"/>
      </w:pPr>
      <w:r>
        <w:rPr>
          <w:b w:val="0"/>
          <w:i w:val="0"/>
        </w:rPr>
        <w:t xml:space="preserve">                  </w:t>
      </w:r>
      <w:r>
        <w:rPr>
          <w:b/>
          <w:i w:val="0"/>
        </w:rPr>
        <w:t>QUYẾT ĐỊNH CỦA BỘ TRƯỞNG BỘ CÔNG NGHIỆP</w:t>
      </w:r>
    </w:p>
    <w:p>
      <w:pPr>
        <w:jc w:val="center"/>
      </w:pPr>
      <w:r>
        <w:rPr>
          <w:b/>
          <w:i/>
        </w:rPr>
        <w:t>Về việc chuyển Công ty Chế tạo bơm Hải Dương</w:t>
      </w:r>
    </w:p>
    <w:p>
      <w:pPr>
        <w:jc w:val="center"/>
      </w:pPr>
      <w:r>
        <w:rPr>
          <w:b/>
          <w:i/>
        </w:rPr>
        <w:t>thành Công ty cổ phần Chế tạo bơm Hải Dương</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Máy và Thiết bị công nghiệp (Tờ trình số 1065/TT-HĐQT ngày 30 tháng 12 năm 2003), Phương án cổ phần hoá Công ty Chế tạo bơm Hải Dương và Biên bản thẩm định Phương án của Ban Đổi mới và Phát triển doanh nghiệp Bộ ngày 09 tháng 01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Chế tạo Bơm Hải Dương (doanh nghiệp thành viên hạch toán độc lập của Tổng công ty Máy và Thiết bị công nghiệp) gồm những điểm chính như sau:</w:t>
      </w:r>
    </w:p>
    <w:p>
      <w:r>
        <w:rPr>
          <w:b w:val="0"/>
          <w:i w:val="0"/>
        </w:rPr>
        <w:t>1. Cơ cấu vốn điều lệ:</w:t>
      </w:r>
    </w:p>
    <w:p>
      <w:r>
        <w:rPr>
          <w:b w:val="0"/>
          <w:i w:val="0"/>
        </w:rPr>
        <w:t>Vốn điều lệ của Công ty cổ phần là 17.143.300.000 đồng (Mười bảy tỷ, một trăm bốn ba triệu, ba trăm ngàn đồng chẵn). Trong đó:</w:t>
      </w:r>
    </w:p>
    <w:p>
      <w:r>
        <w:rPr>
          <w:b w:val="0"/>
          <w:i w:val="0"/>
        </w:rPr>
        <w:t>Tỷ lệ cổ phần của Nhà nước: 51,00 %;</w:t>
      </w:r>
    </w:p>
    <w:p>
      <w:r>
        <w:rPr>
          <w:b w:val="0"/>
          <w:i w:val="0"/>
        </w:rPr>
        <w:t>Tỷ lệ cổ phần bán cho người lao động trong Công ty : 49,00 %.</w:t>
      </w:r>
    </w:p>
    <w:p>
      <w:r>
        <w:rPr>
          <w:b w:val="0"/>
          <w:i w:val="0"/>
        </w:rPr>
        <w:t>Trị giá một cổ phần: 100.000 đồng.</w:t>
      </w:r>
    </w:p>
    <w:p>
      <w:r>
        <w:rPr>
          <w:b w:val="0"/>
          <w:i w:val="0"/>
        </w:rPr>
        <w:t>2. Giá trị thực tế của Công ty Chế tạo Bơm Hải Dương tại thời điểm ngày 31 tháng 12 năm 2002 để cổ phần hoá (Quyết định số 3065/QĐ-TCKT ngày 14 tháng 11 năm 2003 của Bộ Công nghiệp) là 44.595.212.983 đồng. Trong đó, giá trị thực tế phần vốn Nhà nước tại Công ty là 17.143.302.537 đồng.</w:t>
      </w:r>
    </w:p>
    <w:p>
      <w:r>
        <w:rPr>
          <w:b w:val="0"/>
          <w:i w:val="0"/>
        </w:rPr>
        <w:t>3. Ưu đãi cho người lao động trong Công ty.</w:t>
      </w:r>
    </w:p>
    <w:p>
      <w:r>
        <w:rPr>
          <w:b w:val="0"/>
          <w:i w:val="0"/>
        </w:rPr>
        <w:t>Tổng số cổ phần bán ưu đãi cho 537 lao động trong Công ty là 84.002 cổ phần với giá trị được ưu đãi là 2.520.060.000 đồng. Trong đó, số cổ phần bán ưu đãi trả chậm cho 26 lao động nghèo là 4.285 cổ phần, trị giá 299.950.000 đồng.</w:t>
      </w:r>
    </w:p>
    <w:p>
      <w:r>
        <w:rPr>
          <w:b w:val="0"/>
          <w:i w:val="0"/>
        </w:rPr>
        <w:t>4. Về chi phí cổ phần hoá, đào tạo lại lao động và giải quyết lao động dôi dư, Công ty làm thủ tục, báo cáo Tổng công ty Máy và Thiết bị công nghiệp và các cơ quan Nhà nước có thẩm quyền phê duyệt theo các quy định hiện hành.</w:t>
      </w:r>
    </w:p>
    <w:p>
      <w:r>
        <w:rPr>
          <w:b/>
          <w:i w:val="0"/>
        </w:rPr>
        <w:t xml:space="preserve">Điều 2. </w:t>
      </w:r>
      <w:r>
        <w:rPr>
          <w:b w:val="0"/>
          <w:i w:val="0"/>
        </w:rPr>
        <w:t>Chuyển Công ty Chế tạo Bơm Hải Dương thành Công ty cổ phần Chế tạo Bơm Hải Dương,</w:t>
      </w:r>
    </w:p>
    <w:p>
      <w:r>
        <w:rPr>
          <w:b w:val="0"/>
          <w:i w:val="0"/>
        </w:rPr>
        <w:t>Tên giao dịch quốc tế: HAI DUONG PUMP MANUFACTURING JOINT STOCK COMPANY;</w:t>
      </w:r>
    </w:p>
    <w:p>
      <w:r>
        <w:rPr>
          <w:b w:val="0"/>
          <w:i w:val="0"/>
        </w:rPr>
        <w:t>Tên viết tắt: HPMC;</w:t>
      </w:r>
    </w:p>
    <w:p>
      <w:r>
        <w:rPr>
          <w:b w:val="0"/>
          <w:i w:val="0"/>
        </w:rPr>
        <w:t>Trụ sở chính: 37, Đường Hồ Chí Minh, thành phố Hải Dương, tỉnh Hải Dương.</w:t>
      </w:r>
    </w:p>
    <w:p>
      <w:r>
        <w:rPr>
          <w:b/>
          <w:i w:val="0"/>
        </w:rPr>
        <w:t xml:space="preserve">Điều 3. </w:t>
      </w:r>
      <w:r>
        <w:rPr>
          <w:b w:val="0"/>
          <w:i w:val="0"/>
        </w:rPr>
        <w:t>Công ty cổ phần kinh doanh các ngành nghề:</w:t>
      </w:r>
    </w:p>
    <w:p>
      <w:r>
        <w:rPr>
          <w:b w:val="0"/>
          <w:i w:val="0"/>
        </w:rPr>
        <w:t>Sản xuất, kinh doanh, xuất nhập khẩu các loại máy bơm, van nước, quạt công nghiệp, tuốc bin nước, các sản phẩm cơ khí;</w:t>
      </w:r>
    </w:p>
    <w:p>
      <w:r>
        <w:rPr>
          <w:b w:val="0"/>
          <w:i w:val="0"/>
        </w:rPr>
        <w:t>Kinh doanh xuất nhập khẩu vật tư, máy móc, thiết bị, phụ tùng phục vụ sản xuất, kinh doanh của Công ty;</w:t>
      </w:r>
    </w:p>
    <w:p>
      <w:r>
        <w:rPr>
          <w:b w:val="0"/>
          <w:i w:val="0"/>
        </w:rPr>
        <w:t>Xây lắp, sửa chữa các công trình cấp thoát nước, các hệ thống máy bơm, van và các sản phẩm khác của Công ty;</w:t>
      </w:r>
    </w:p>
    <w:p>
      <w:r>
        <w:rPr>
          <w:b w:val="0"/>
          <w:i w:val="0"/>
        </w:rPr>
        <w:t>Kinh doanh các ngành nghề khác phù hợp với quy định của pháp luật.</w:t>
      </w:r>
    </w:p>
    <w:p>
      <w:r>
        <w:rPr>
          <w:b/>
          <w:i w:val="0"/>
        </w:rPr>
        <w:t>Điều 4.</w:t>
      </w:r>
      <w:r>
        <w:rPr>
          <w:b w:val="0"/>
          <w:i w:val="0"/>
        </w:rPr>
        <w:t xml:space="preserve"> Công ty cổ phần Chế tạo Bơm Hải Dương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Công ty Chế tạo Bơm Hải Dương và Tổng công ty Máy và Thiết bị công nghiệp có trách nhiệm làm việc với Công ty Ebara Nhật Bản, hoàn tất thủ tục về chuyển đổi đối tác từ Công ty Chế tạo Bơm Hải Dương sang Tổng công ty Máy và Thiết bị công nghiệp trong Công ty liên doanh Chế tạo Bơm Ebara.</w:t>
      </w:r>
    </w:p>
    <w:p>
      <w:r>
        <w:rPr>
          <w:b w:val="0"/>
          <w:i w:val="0"/>
        </w:rPr>
        <w:t>Tổng công ty Máy và Thiết bị công nghiệp có trách nhiệm chỉ đạo Công ty Chế tạo Bơm Hải Dương tổ chức bán cổ phần và tổ chức Đại hội đồng cổ đông lần đầu Công ty cổ phần theo đúng quy định hiện hành.</w:t>
      </w:r>
    </w:p>
    <w:p>
      <w:r>
        <w:rPr>
          <w:b w:val="0"/>
          <w:i w:val="0"/>
        </w:rPr>
        <w:t>Giám đốc và Kế toán trưởng Công ty Chế tạo Bơm Hải Dương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Máy và Thiết bị công nghiệp, Giám đốc Công ty Chế tạo Bơm Hải Dương và Chủ tịch Hội đồng quản trị, Giám đốc Công ty cổ phần Chế tạo Bơm Hải Dương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