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07/2005/QĐ-BCN Về việc chuyển Công ty Chế tạo động cơ thành Công ty trách nhiệm hữu hạn nhà nước một thành viên Chế tạo động cơ</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07/2005/QĐ-BCN</w:t>
        <w:br/>
        <w:t xml:space="preserve">     </w:t>
      </w:r>
      <w:r>
        <w:rPr>
          <w:b w:val="0"/>
          <w:i w:val="0"/>
        </w:rPr>
        <w:br/>
      </w:r>
      <w:r>
        <w:rPr>
          <w:b w:val="0"/>
          <w:i w:val="0"/>
        </w:rPr>
        <w:br/>
      </w:r>
      <w:r>
        <w:rPr>
          <w:b w:val="0"/>
          <w:i/>
        </w:rPr>
        <w:br/>
        <w:t xml:space="preserve">      Ngày 18 tháng 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07/2005/QĐ-BCN</w:t>
        <w:br/>
        <w:t xml:space="preserve">     </w:t>
      </w:r>
      <w:r>
        <w:rPr>
          <w:b w:val="0"/>
          <w:i w:val="0"/>
        </w:rPr>
        <w:br/>
      </w:r>
      <w:r>
        <w:rPr>
          <w:b w:val="0"/>
          <w:i w:val="0"/>
        </w:rPr>
        <w:br/>
      </w:r>
      <w:r>
        <w:rPr>
          <w:b w:val="0"/>
          <w:i/>
        </w:rPr>
        <w:br/>
        <w:t xml:space="preserve">      Ngày 18 tháng 2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07/2005/QĐ-BCN</w:t>
        <w:br/>
        <w:t xml:space="preserve">     </w:t>
      </w:r>
      <w:r>
        <w:rPr>
          <w:b w:val="0"/>
          <w:i w:val="0"/>
        </w:rPr>
        <w:br/>
      </w:r>
      <w:r>
        <w:rPr>
          <w:b w:val="0"/>
          <w:i w:val="0"/>
        </w:rPr>
        <w:br/>
      </w:r>
      <w:r>
        <w:rPr>
          <w:b w:val="0"/>
          <w:i/>
        </w:rPr>
        <w:br/>
        <w:t xml:space="preserve">      Ngày 18 tháng 2 năm 2005</w:t>
        <w:br/>
        <w:t xml:space="preserve">     </w:t>
      </w:r>
      <w:r>
        <w:rPr>
          <w:b w:val="0"/>
          <w:i w:val="0"/>
        </w:rPr>
        <w:br/>
      </w:r>
    </w:p>
    <w:p>
      <w:pPr>
        <w:jc w:val="center"/>
      </w:pPr>
      <w:r>
        <w:rPr>
          <w:b w:val="0"/>
          <w:i w:val="0"/>
        </w:rPr>
        <w:br/>
        <w:t xml:space="preserve">      Số: 07/2005/QĐ-BCN</w:t>
        <w:br/>
        <w:t xml:space="preserve">     </w:t>
      </w:r>
    </w:p>
    <w:p>
      <w:pPr>
        <w:jc w:val="center"/>
      </w:pPr>
      <w:r>
        <w:rPr>
          <w:b w:val="0"/>
          <w:i w:val="0"/>
        </w:rPr>
        <w:br/>
        <w:t xml:space="preserve">      Ngày 18 tháng 2 năm 2005</w:t>
        <w:br/>
        <w:t xml:space="preserve">     </w:t>
      </w:r>
    </w:p>
    <w:p>
      <w:r>
        <w:rPr>
          <w:b/>
          <w:i w:val="0"/>
        </w:rPr>
        <w:t>QUYẾT ĐỊNH CỦA BỘ TRƯỞNG BỘ CÔNG NGHIỆP</w:t>
      </w:r>
    </w:p>
    <w:p>
      <w:r>
        <w:rPr>
          <w:b/>
          <w:i w:val="0"/>
        </w:rPr>
        <w:t>Về việc chuyển Công ty Chế tạo động cơ thành Công ty trách nhiệm</w:t>
      </w:r>
    </w:p>
    <w:p>
      <w:r>
        <w:rPr>
          <w:b/>
          <w:i w:val="0"/>
        </w:rPr>
        <w:t>hữu hạn nhà nước một thành viên Chế tạo động cơ</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r>
        <w:rPr>
          <w:b w:val="0"/>
          <w:i/>
        </w:rPr>
        <w:t>Xét đề nghị của Tổng công ty Máy động lực và Máy nông nghiệp (Công văn số 18/MĐL-NN/ĐMDN ngày 10 tháng 01 năm 2005) và Hồ sơ chuyển đổi Công ty Chế tạo động cơ thành Công ty trách nhiệm hữu hạn nhà nước một thành viên Chế tạo động cơ;</w:t>
      </w:r>
    </w:p>
    <w:p>
      <w:r>
        <w:rPr>
          <w:b w:val="0"/>
          <w:i/>
        </w:rPr>
        <w:t>Theo đề nghị của Vụ trưởng Vụ Tổ chức - Cán bộ,</w:t>
      </w:r>
    </w:p>
    <w:p>
      <w:r>
        <w:rPr>
          <w:b/>
          <w:i w:val="0"/>
        </w:rPr>
        <w:t>QUYẾT ĐỊNH:</w:t>
      </w:r>
    </w:p>
    <w:p>
      <w:r>
        <w:rPr>
          <w:b/>
          <w:i w:val="0"/>
        </w:rPr>
        <w:t xml:space="preserve">Điều 1. </w:t>
      </w:r>
      <w:r>
        <w:rPr>
          <w:b w:val="0"/>
          <w:i w:val="0"/>
        </w:rPr>
        <w:t>Chuyển Công ty Chế tạo động cơ, doanh nghiệp thành viên hạch toán độc lập thuộc Tổng công ty Máy động lực và Máy nông nghiệp thành Công ty trách nhiệm hữu hạn nhà nước một thành viên Chế tạo động cơ.</w:t>
      </w:r>
    </w:p>
    <w:p>
      <w:r>
        <w:rPr>
          <w:b w:val="0"/>
          <w:i w:val="0"/>
        </w:rPr>
        <w:t>Công ty trách nhiệm hữu hạn nhà nước một thành viên Chế tạo động cơ (gọi tắt là Công ty) có con dấu riêng, được mở tài khoản tại các Ngân hàng theo quy định của pháp luật, hoạt động theo Luật Doanh nghiệp và Điều lệ của Công ty do Hội đồng quản trị Tổng công ty Máy động lực và Máy nông nghiệp phê duyệt.</w:t>
      </w:r>
    </w:p>
    <w:p>
      <w:r>
        <w:rPr>
          <w:b w:val="0"/>
          <w:i w:val="0"/>
        </w:rPr>
        <w:t>- Tên gọi đầy đủ: Công ty trách nhiệm hữu hạn nhà nước một thành viên Chế tạo động cơ. - Tên viết tắt: Công ty Chế tạo động cơ.</w:t>
      </w:r>
    </w:p>
    <w:p>
      <w:r>
        <w:rPr>
          <w:b w:val="0"/>
          <w:i w:val="0"/>
        </w:rPr>
        <w:t xml:space="preserve">- Tên giao dịch quốc tế bằng tiếng Anh: Vietnam Power Products Manufacturer Limited Company. </w:t>
      </w:r>
    </w:p>
    <w:p>
      <w:r>
        <w:rPr>
          <w:b w:val="0"/>
          <w:i w:val="0"/>
        </w:rPr>
        <w:t>- Tên viết tắt tiếng Anh: Vinappro - Trụ sở chính đặt tại: Đường số 2, khu công nghiệp Biên Hòa 1, thành phố Biên Hòa, tỉnh Đồng Nai.</w:t>
      </w:r>
    </w:p>
    <w:p>
      <w:r>
        <w:rPr>
          <w:b w:val="0"/>
          <w:i w:val="0"/>
        </w:rPr>
        <w:t>- Vốn điều lệ của Công ty: 30.000.000.000 đồng (Ba mươi tỷ đồng).</w:t>
      </w:r>
    </w:p>
    <w:p>
      <w:r>
        <w:rPr>
          <w:b/>
          <w:i w:val="0"/>
        </w:rPr>
        <w:t xml:space="preserve">Điều 2. </w:t>
      </w:r>
      <w:r>
        <w:rPr>
          <w:b w:val="0"/>
          <w:i w:val="0"/>
        </w:rPr>
        <w:t>Ngành nghề kinh doanh của Công ty:</w:t>
      </w:r>
    </w:p>
    <w:p>
      <w:r>
        <w:rPr>
          <w:b w:val="0"/>
          <w:i w:val="0"/>
        </w:rPr>
        <w:t>- Công nghiệp sản xuất máy động lực và máy nông nghiệp, động cơ ô tô, động cơ thuỷ. Sản xuất kinh doanh xuất nhập khẩu thiết bị, động cơ, vật tư, phụ tùng, các sản phẩm cơ khí, máy phát điện, công cụ lao động phục vụ nông, lâm, ngư nghiệp, giao thông vận tải, xây dựng;</w:t>
      </w:r>
    </w:p>
    <w:p>
      <w:r>
        <w:rPr>
          <w:b w:val="0"/>
          <w:i w:val="0"/>
        </w:rPr>
        <w:t>- Dịch vụ kinh doanh kho bãi, văn phòng, nhà xưởng;</w:t>
      </w:r>
    </w:p>
    <w:p>
      <w:r>
        <w:rPr>
          <w:b w:val="0"/>
          <w:i w:val="0"/>
        </w:rPr>
        <w:t>- Kinh doanh các ngành nghề khác theo quy định của pháp luật.</w:t>
      </w:r>
    </w:p>
    <w:p>
      <w:r>
        <w:rPr>
          <w:b/>
          <w:i w:val="0"/>
        </w:rPr>
        <w:t>Điều 3.</w:t>
      </w:r>
      <w:r>
        <w:rPr>
          <w:b w:val="0"/>
          <w:i w:val="0"/>
        </w:rPr>
        <w:t xml:space="preserve"> Tổ chức và hoạt động của Công ty:</w:t>
      </w:r>
    </w:p>
    <w:p>
      <w:r>
        <w:rPr>
          <w:b w:val="0"/>
          <w:i w:val="0"/>
        </w:rPr>
        <w:t>1. Cơ cấu tổ chức của Công ty gồm có:</w:t>
      </w:r>
    </w:p>
    <w:p>
      <w:r>
        <w:rPr>
          <w:b w:val="0"/>
          <w:i w:val="0"/>
        </w:rPr>
        <w:t>a) Chủ tịch Công ty;</w:t>
      </w:r>
    </w:p>
    <w:p>
      <w:r>
        <w:rPr>
          <w:b w:val="0"/>
          <w:i w:val="0"/>
        </w:rPr>
        <w:t>b) Giám đốc Công ty và bộ máy giúp việc;</w:t>
      </w:r>
    </w:p>
    <w:p>
      <w:r>
        <w:rPr>
          <w:b w:val="0"/>
          <w:i w:val="0"/>
        </w:rPr>
        <w:t>c) Các đơn vị trực thuộc Công ty.</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uỷ quyền là đại diện chủ sở hữu:</w:t>
      </w:r>
    </w:p>
    <w:p>
      <w:r>
        <w:rPr>
          <w:b w:val="0"/>
          <w:i w:val="0"/>
        </w:rPr>
        <w:t>Hội đồng quản trị Tổng công ty Máy động lực và Máy nông nghiệp.</w:t>
      </w:r>
    </w:p>
    <w:p>
      <w:r>
        <w:rPr>
          <w:b w:val="0"/>
          <w:i w:val="0"/>
        </w:rPr>
        <w:t>Địa chỉ: Số 2 Triệu Quốc Đạt, quận Hoàn Kiếm, thành phố Hà Nội.</w:t>
      </w:r>
    </w:p>
    <w:p>
      <w:r>
        <w:rPr>
          <w:b w:val="0"/>
          <w:i w:val="0"/>
        </w:rPr>
        <w:t>Hội đồng quản trị Tổng công ty Máy động lực và Máy nông nghiệp có trách nhiệm thực hiện quyền đại diện chủ sở hữu vốn theo quy định của pháp luật hiện hành và Điều lệ Công ty.</w:t>
      </w:r>
    </w:p>
    <w:p>
      <w:r>
        <w:rPr>
          <w:b/>
          <w:i w:val="0"/>
        </w:rPr>
        <w:t>Điều 5.</w:t>
      </w:r>
      <w:r>
        <w:rPr>
          <w:b w:val="0"/>
          <w:i w:val="0"/>
        </w:rPr>
        <w:t xml:space="preserve"> Công ty trách nhiệm hữu hạn nhà nước một thành viên Chế tạo động cơ có trách nhiệm tiếp nhận và sử dụng có hiệu quả vốn, tài sản do Hội đồng quản trị Tổng công ty Máy động lực và Máy nông nghiệp giao để thực hiện nhiệm vụ phát triển sản xuất kinh doanh; kế thừa các quyền, lợi ích và những nghĩa vụ hợp pháp về tiền vốn, tài sản, lao động, đất đai của Công ty Chế tạo động cơ.</w:t>
      </w:r>
    </w:p>
    <w:p>
      <w:r>
        <w:rPr>
          <w:b/>
          <w:i w:val="0"/>
        </w:rPr>
        <w:t>Điều 6.</w:t>
      </w:r>
      <w:r>
        <w:rPr>
          <w:b w:val="0"/>
          <w:i w:val="0"/>
        </w:rPr>
        <w:t xml:space="preserve"> Chủ tịch Công ty trách nhiệm hữu hạn nhà nước một thành viên Chế tạo động cơ có trách nhiệm xây dựng Điều lệ của Công ty trình Hội đồng quản trị Tổng công ty Máy động lực và Máy nông nghiệp phê duyệt; bổ nhiệm Giám đốc, các Phó giám đốc, Kế toán trưởng Công ty theo quy định tại Điều lệ Công ty và pháp luật hiện hành.</w:t>
      </w:r>
    </w:p>
    <w:p>
      <w:r>
        <w:rPr>
          <w:b/>
          <w:i w:val="0"/>
        </w:rPr>
        <w:t xml:space="preserve">Điều 7.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Máy động lực và Máy nông nghiệp, Giám đốc Công ty Chế tạo động cơ, Chủ tịch và Giám đốc Công ty trách nhiệm hữu hạn nhà nước một thành viên Chế tạo động cơ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