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08/1999/QĐ-BCN Về việc sáp nhập Nhà máy Phụ tùng số 3 vào Công ty Phụ tùng máy số 2 (NAKYNO) thuộc Tổng công ty Máy động lực và máy nông nghiệp</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08/1999/QĐ-BCN</w:t>
      </w:r>
      <w:r>
        <w:rPr>
          <w:b w:val="0"/>
          <w:i w:val="0"/>
        </w:rPr>
        <w:br/>
      </w:r>
      <w:r>
        <w:rPr>
          <w:b w:val="0"/>
          <w:i w:val="0"/>
        </w:rPr>
        <w:br/>
      </w:r>
      <w:r>
        <w:rPr>
          <w:b w:val="0"/>
          <w:i/>
        </w:rPr>
        <w:br/>
      </w:r>
      <w:r>
        <w:rPr>
          <w:b w:val="0"/>
          <w:i/>
        </w:rPr>
        <w:t>Hà Nội, ngày 23 tháng 02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08/1999/QĐ-BCN</w:t>
      </w:r>
      <w:r>
        <w:rPr>
          <w:b w:val="0"/>
          <w:i w:val="0"/>
        </w:rPr>
        <w:br/>
      </w:r>
      <w:r>
        <w:rPr>
          <w:b w:val="0"/>
          <w:i w:val="0"/>
        </w:rPr>
        <w:br/>
      </w:r>
      <w:r>
        <w:rPr>
          <w:b w:val="0"/>
          <w:i/>
        </w:rPr>
        <w:br/>
      </w:r>
      <w:r>
        <w:rPr>
          <w:b w:val="0"/>
          <w:i/>
        </w:rPr>
        <w:t>Hà Nội, ngày 23 tháng 02 năm 1999</w:t>
      </w:r>
      <w:r>
        <w:rPr>
          <w:b w:val="0"/>
          <w:i/>
        </w:rPr>
        <w:br/>
      </w:r>
      <w:r>
        <w:rPr>
          <w:b w:val="0"/>
          <w:i w:val="0"/>
        </w:rPr>
        <w:br/>
      </w:r>
    </w:p>
    <w:p>
      <w:pPr>
        <w:jc w:val="center"/>
      </w:pPr>
      <w:r>
        <w:rPr>
          <w:b w:val="0"/>
          <w:i w:val="0"/>
        </w:rPr>
        <w:br/>
      </w:r>
      <w:r>
        <w:rPr>
          <w:b w:val="0"/>
          <w:i w:val="0"/>
        </w:rPr>
        <w:t>Số: 08/1999/QĐ-BCN</w:t>
      </w:r>
      <w:r>
        <w:rPr>
          <w:b w:val="0"/>
          <w:i w:val="0"/>
        </w:rPr>
        <w:br/>
      </w:r>
    </w:p>
    <w:p>
      <w:pPr>
        <w:jc w:val="center"/>
      </w:pPr>
      <w:r>
        <w:rPr>
          <w:b w:val="0"/>
          <w:i w:val="0"/>
        </w:rPr>
        <w:br/>
      </w:r>
      <w:r>
        <w:rPr>
          <w:b w:val="0"/>
          <w:i w:val="0"/>
        </w:rPr>
        <w:t>Hà Nội, ngày 23 tháng 02 năm 1999</w:t>
      </w:r>
      <w:r>
        <w:rPr>
          <w:b w:val="0"/>
          <w:i w:val="0"/>
        </w:rPr>
        <w:br/>
      </w:r>
    </w:p>
    <w:p>
      <w:r>
        <w:rPr>
          <w:b w:val="0"/>
          <w:i w:val="0"/>
        </w:rPr>
        <w:br/>
      </w:r>
      <w:r>
        <w:rPr>
          <w:b/>
          <w:i w:val="0"/>
        </w:rPr>
        <w:t xml:space="preserve">QUYẾT ĐỊNH </w:t>
      </w:r>
      <w:r>
        <w:rPr>
          <w:b w:val="0"/>
          <w:i w:val="0"/>
        </w:rPr>
        <w:br/>
      </w:r>
      <w:r>
        <w:rPr>
          <w:b/>
          <w:i w:val="0"/>
        </w:rPr>
        <w:t xml:space="preserve">Về việc sáp nhập Nhà máy Phụ tùng số 3 vào Công ty Phụ tùng máy số 2 </w:t>
      </w:r>
      <w:r>
        <w:rPr>
          <w:b w:val="0"/>
          <w:i w:val="0"/>
        </w:rPr>
        <w:br/>
      </w:r>
      <w:r>
        <w:rPr>
          <w:b/>
          <w:i w:val="0"/>
        </w:rPr>
        <w:t>(NAKYNO) thuộc Tổng công ty Máy động lực và máy nông nghiệp</w:t>
      </w:r>
      <w:r>
        <w:rPr>
          <w:b w:val="0"/>
          <w:i w:val="0"/>
        </w:rPr>
        <w:br/>
      </w:r>
      <w:r>
        <w:rPr>
          <w:b/>
          <w:i w:val="0"/>
        </w:rPr>
        <w:t>________________________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số 50/CP;</w:t>
      </w:r>
      <w:r>
        <w:rPr>
          <w:b w:val="0"/>
          <w:i w:val="0"/>
        </w:rPr>
        <w:br/>
      </w:r>
      <w:r>
        <w:rPr>
          <w:b w:val="0"/>
          <w:i/>
        </w:rPr>
        <w:t>Theo đề nghị của Hội đồng quản trị Tổng công ty Máy động lực và máy nông nghiệp (công văn số 03/MĐL-NN-TC ngày 22 tháng 01 năm 1999) và Vụ trưởng Vụ Tổ chức - Cán Bộ,</w:t>
      </w:r>
      <w:r>
        <w:rPr>
          <w:b w:val="0"/>
          <w:i w:val="0"/>
        </w:rPr>
        <w:br/>
      </w:r>
      <w:r>
        <w:rPr>
          <w:b/>
          <w:i w:val="0"/>
        </w:rPr>
        <w:t>QUYẾT ĐỊNH:</w:t>
      </w:r>
      <w:r>
        <w:rPr>
          <w:b w:val="0"/>
          <w:i w:val="0"/>
        </w:rPr>
        <w:br/>
      </w:r>
      <w:r>
        <w:rPr>
          <w:b/>
          <w:i w:val="0"/>
        </w:rPr>
        <w:t xml:space="preserve">Điều 1. </w:t>
      </w:r>
      <w:r>
        <w:rPr>
          <w:b w:val="0"/>
          <w:i w:val="0"/>
        </w:rPr>
        <w:t>Sáp nhập Nhà máy Phụ tùng số 3 vào Công ty Phụ tùng máy số 2 (NAKYNO) thuộc Tổng công ty Máy động lực và máy nông nghiệp. Công ty Phụ tùng máy số 2 (NAKYNO) đảm nhận tư cách đối tác Việt Nam trong liên doanh KUMBA.</w:t>
      </w:r>
      <w:r>
        <w:rPr>
          <w:b w:val="0"/>
          <w:i w:val="0"/>
        </w:rPr>
        <w:br/>
      </w:r>
      <w:r>
        <w:rPr>
          <w:b/>
          <w:i w:val="0"/>
        </w:rPr>
        <w:t xml:space="preserve">Điều 2. </w:t>
      </w:r>
      <w:r>
        <w:rPr>
          <w:b w:val="0"/>
          <w:i w:val="0"/>
        </w:rPr>
        <w:t>Ngành nghề kinh doanh chủ yếu của Công ty Phụ tùng máy số 2 (NAKYNO) sau khi sáp nhập là: Công nghiệp sản xuất phụ tùng máy nổ, máy nông nghiệp, các sản phẩm cơ khí xuất khẩu và phụ tùng các loại máy khác.</w:t>
      </w:r>
      <w:r>
        <w:rPr>
          <w:b w:val="0"/>
          <w:i w:val="0"/>
        </w:rPr>
        <w:br/>
      </w:r>
      <w:r>
        <w:rPr>
          <w:b/>
          <w:i w:val="0"/>
        </w:rPr>
        <w:t xml:space="preserve">Điều 3. </w:t>
      </w:r>
      <w:r>
        <w:rPr>
          <w:b w:val="0"/>
          <w:i w:val="0"/>
        </w:rPr>
        <w:t>Tổng Giám đốc Tổng công ty Máy động lực và máy nông nghiệp có trách nhiệm tổ chức, chỉ đạo thực hiện việc chuyển giao nguyên trạng Nhà máy Phụ tùng số 3 cho Giám đốc Công ty Phụ tùng máy số 2 (NAKYNO) theo đúng quy định của Nhà nước.</w:t>
      </w:r>
      <w:r>
        <w:rPr>
          <w:b w:val="0"/>
          <w:i w:val="0"/>
        </w:rPr>
        <w:br/>
      </w:r>
      <w:r>
        <w:rPr>
          <w:b/>
          <w:i w:val="0"/>
        </w:rPr>
        <w:t xml:space="preserve">Điều 4. </w:t>
      </w:r>
      <w:r>
        <w:rPr>
          <w:b w:val="0"/>
          <w:i w:val="0"/>
        </w:rPr>
        <w:t>Quyết định này có hiệu lực thi hành sau 15 ngày, kể từ ngày ký. Bãi bỏ Quyết định số 278/QĐ-TCCBĐT ngày 22 tháng 5 năm 1993 của Bộ Công nghiệp nặng trước đây.</w:t>
      </w:r>
      <w:r>
        <w:rPr>
          <w:b w:val="0"/>
          <w:i w:val="0"/>
        </w:rPr>
        <w:br/>
      </w:r>
      <w:r>
        <w:rPr>
          <w:b/>
          <w:i w:val="0"/>
        </w:rPr>
        <w:t xml:space="preserve">Điều 5. </w:t>
      </w:r>
      <w:r>
        <w:rPr>
          <w:b w:val="0"/>
          <w:i w:val="0"/>
        </w:rPr>
        <w:t>Chánh Văn phòng Bộ, Chánh Thanh tra Bộ, Vụ trưởng các Vụ chức năng thuộc Bộ, Hội đồng quản trị và Tổng Giám đốc Tổng công ty Máy động lực và máy nông nghiệp, Giám đốc Nhà máy Phụ tùng số 3, Giám đốc Công ty Phụ tùng máy số 2 (NAKYNO) chịu trách nhiệm thi hành Quyết định này./.</w:t>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