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08/2005/QĐ-TTg Về việc phê duyệt Phương án sắp xếp doanh nghiệp thuộc Tổng công ty Thép Việt Nam giai đoạn 2005 - 2006</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08/2005/QĐ-TTg</w:t>
        <w:br/>
        <w:t xml:space="preserve">     </w:t>
      </w:r>
      <w:r>
        <w:rPr>
          <w:b w:val="0"/>
          <w:i w:val="0"/>
        </w:rPr>
        <w:br/>
      </w:r>
      <w:r>
        <w:rPr>
          <w:b w:val="0"/>
          <w:i/>
        </w:rPr>
        <w:br/>
        <w:t xml:space="preserve">      Hà Nội, ngày 10 tháng 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08/2005/QĐ-TTg</w:t>
        <w:br/>
        <w:t xml:space="preserve">     </w:t>
      </w:r>
      <w:r>
        <w:rPr>
          <w:b w:val="0"/>
          <w:i w:val="0"/>
        </w:rPr>
        <w:br/>
      </w:r>
      <w:r>
        <w:rPr>
          <w:b w:val="0"/>
          <w:i/>
        </w:rPr>
        <w:br/>
        <w:t xml:space="preserve">      Hà Nội, ngày 10 tháng 1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08/2005/QĐ-TTg</w:t>
        <w:br/>
        <w:t xml:space="preserve">     </w:t>
      </w:r>
      <w:r>
        <w:rPr>
          <w:b w:val="0"/>
          <w:i w:val="0"/>
        </w:rPr>
        <w:br/>
      </w:r>
      <w:r>
        <w:rPr>
          <w:b w:val="0"/>
          <w:i/>
        </w:rPr>
        <w:br/>
        <w:t xml:space="preserve">      Hà Nội, ngày 10 tháng 1 năm 2005</w:t>
        <w:br/>
        <w:t xml:space="preserve">     </w:t>
      </w:r>
      <w:r>
        <w:rPr>
          <w:b w:val="0"/>
          <w:i w:val="0"/>
        </w:rPr>
        <w:br/>
      </w:r>
    </w:p>
    <w:p>
      <w:pPr>
        <w:jc w:val="center"/>
      </w:pPr>
      <w:r>
        <w:rPr>
          <w:b w:val="0"/>
          <w:i w:val="0"/>
        </w:rPr>
        <w:br/>
        <w:t xml:space="preserve">      Số: 08/2005/QĐ-TTg</w:t>
        <w:br/>
        <w:t xml:space="preserve">     </w:t>
      </w:r>
    </w:p>
    <w:p>
      <w:pPr>
        <w:jc w:val="center"/>
      </w:pPr>
      <w:r>
        <w:rPr>
          <w:b w:val="0"/>
          <w:i w:val="0"/>
        </w:rPr>
        <w:br/>
        <w:t xml:space="preserve">      Hà Nội, ngày 10 tháng 1 năm 2005</w:t>
        <w:br/>
        <w:t xml:space="preserve">     </w:t>
      </w:r>
    </w:p>
    <w:p>
      <w:r>
        <w:rPr>
          <w:b/>
          <w:i w:val="0"/>
        </w:rPr>
        <w:t>QUYẾT ĐỊNH</w:t>
      </w:r>
    </w:p>
    <w:p>
      <w:r>
        <w:rPr>
          <w:b/>
          <w:i w:val="0"/>
        </w:rPr>
        <w:t>Về việc phê duyệt Phương án sắp xếp doanh nghiệp</w:t>
      </w:r>
    </w:p>
    <w:p>
      <w:r>
        <w:rPr>
          <w:b/>
          <w:i w:val="0"/>
        </w:rPr>
        <w:t>thuộc Tổng công ty Thép Việt Nam giai đoạn 2005 - 2006</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Hội đồng quản trị Tổng công ty Thép Việt Nam,</w:t>
      </w:r>
    </w:p>
    <w:p>
      <w:r>
        <w:rPr>
          <w:b/>
          <w:i w:val="0"/>
        </w:rPr>
        <w:t>QUYẾT ĐỊNH:</w:t>
      </w:r>
    </w:p>
    <w:p>
      <w:r>
        <w:rPr>
          <w:b/>
          <w:i w:val="0"/>
        </w:rPr>
        <w:t xml:space="preserve">Điều 1. </w:t>
      </w:r>
      <w:r>
        <w:rPr>
          <w:b w:val="0"/>
          <w:i w:val="0"/>
        </w:rPr>
        <w:t>Phê duyệt Phương án sắp xếp doanh nghiệp thuộc Tổng công ty Thép Việt Nam giai đoạn 2005 - 2006 như sau:</w:t>
      </w:r>
    </w:p>
    <w:p>
      <w:r>
        <w:rPr>
          <w:b w:val="0"/>
          <w:i w:val="0"/>
        </w:rPr>
        <w:t>1. Tổng công ty Thép nắm giữ 100% vốn điều lệ đối với 4 Công ty:</w:t>
      </w:r>
    </w:p>
    <w:p>
      <w:r>
        <w:rPr>
          <w:b w:val="0"/>
          <w:i w:val="0"/>
        </w:rPr>
        <w:t>- Công ty Gang thép Thái Nguyên</w:t>
      </w:r>
    </w:p>
    <w:p>
      <w:r>
        <w:rPr>
          <w:b w:val="0"/>
          <w:i w:val="0"/>
        </w:rPr>
        <w:t>- Công ty Thép miền Nam</w:t>
      </w:r>
    </w:p>
    <w:p>
      <w:r>
        <w:rPr>
          <w:b w:val="0"/>
          <w:i w:val="0"/>
        </w:rPr>
        <w:t>- Công ty Thép tấm lá Phú Mỹ</w:t>
      </w:r>
    </w:p>
    <w:p>
      <w:r>
        <w:rPr>
          <w:b w:val="0"/>
          <w:i w:val="0"/>
        </w:rPr>
        <w:t>- Công ty Thép Đà Nẵng</w:t>
      </w:r>
    </w:p>
    <w:p>
      <w:r>
        <w:rPr>
          <w:b w:val="0"/>
          <w:i w:val="0"/>
        </w:rPr>
        <w:t>2. Cổ phần hoá 5 công ty:</w:t>
      </w:r>
    </w:p>
    <w:p>
      <w:r>
        <w:rPr>
          <w:b w:val="0"/>
          <w:i w:val="0"/>
        </w:rPr>
        <w:t>- Công ty Cơ điện luyện kim</w:t>
      </w:r>
    </w:p>
    <w:p>
      <w:r>
        <w:rPr>
          <w:b w:val="0"/>
          <w:i w:val="0"/>
        </w:rPr>
        <w:t>- Công ty Vật liệu chịu lửa Trúc Thôn</w:t>
      </w:r>
    </w:p>
    <w:p>
      <w:r>
        <w:rPr>
          <w:b w:val="0"/>
          <w:i w:val="0"/>
        </w:rPr>
        <w:t>- Công ty Kim khí Hà Nội</w:t>
      </w:r>
    </w:p>
    <w:p>
      <w:r>
        <w:rPr>
          <w:b w:val="0"/>
          <w:i w:val="0"/>
        </w:rPr>
        <w:t>- Công ty Kim khí thành phố Hồ Chí Minh</w:t>
      </w:r>
    </w:p>
    <w:p>
      <w:r>
        <w:rPr>
          <w:b w:val="0"/>
          <w:i w:val="0"/>
        </w:rPr>
        <w:t>- Công ty Kim khí miền Trung</w:t>
      </w:r>
    </w:p>
    <w:p>
      <w:r>
        <w:rPr>
          <w:b/>
          <w:i w:val="0"/>
        </w:rPr>
        <w:t xml:space="preserve">Điều 2. </w:t>
      </w:r>
      <w:r>
        <w:rPr>
          <w:b w:val="0"/>
          <w:i w:val="0"/>
        </w:rPr>
        <w:t>Bộ trưởng Bộ Công nghiệp, căn cứ Quyết định số 155/2004/QĐ-TTg ngày 24 tháng 08 năm 2004 của Thủ tướng Chính phủ và thực trạng của doanh nghiệp cổ phần hoá, quyết định tỷ lệ cổ phần do Tổng công ty nắm giữ khi bán cổ phần lần đầu đối với các doanh nghiệp cổ phần hoá nói trên.</w:t>
      </w:r>
    </w:p>
    <w:p>
      <w:r>
        <w:rPr>
          <w:b/>
          <w:i w:val="0"/>
        </w:rPr>
        <w:t>Điều 3.</w:t>
      </w:r>
      <w:r>
        <w:rPr>
          <w:b w:val="0"/>
          <w:i w:val="0"/>
        </w:rPr>
        <w:t xml:space="preserve"> Hội đồng quản trị Tổng công ty Thép Việt Nam có trách nhiệm tổ chức thực hiện cổ phần hoá các doanh nghiệp thành viên nêu tại khoản 2 Điều 1 Quyết định này theo quy định hiện hành.</w:t>
      </w:r>
    </w:p>
    <w:p>
      <w:r>
        <w:rPr>
          <w:b/>
          <w:i w:val="0"/>
        </w:rPr>
        <w:t xml:space="preserve">Điều 4. </w:t>
      </w:r>
      <w:r>
        <w:rPr>
          <w:b w:val="0"/>
          <w:i w:val="0"/>
        </w:rPr>
        <w:t>Các Bộ: Công nghiệp, Tài chính, Kế hoạch và Đầu tư, Lao động - Thương binh và Xã hội, Nội vụ và các cơ quan liên quan có trách nhiệm phối hợp với Tổng công ty Thép Việt Nam trong thực hiện Phương án này.</w:t>
      </w:r>
    </w:p>
    <w:p>
      <w:r>
        <w:rPr>
          <w:b/>
          <w:i w:val="0"/>
        </w:rPr>
        <w:t xml:space="preserve">Điều 5. </w:t>
      </w:r>
      <w:r>
        <w:rPr>
          <w:b w:val="0"/>
          <w:i w:val="0"/>
        </w:rPr>
        <w:t>Quyết định này có hiệu lực sau 15 ngày, kể từ ngày đăng Công báo.</w:t>
      </w:r>
    </w:p>
    <w:p>
      <w:r>
        <w:rPr>
          <w:b w:val="0"/>
          <w:i w:val="0"/>
        </w:rPr>
        <w:t>Hội đồng quản trị Tổng công ty Thép Việt Nam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val="0"/>
              </w:rPr>
              <w:br/>
            </w:r>
            <w:r>
              <w:rPr>
                <w:b/>
                <w:i/>
              </w:rPr>
              <w:t xml:space="preserve">(Đã ký) </w:t>
            </w:r>
            <w:r>
              <w:rPr>
                <w:b/>
                <w:i w:val="0"/>
              </w:rPr>
              <w:br/>
            </w:r>
            <w:r>
              <w:rPr>
                <w:b w:val="0"/>
                <w:i w:val="0"/>
              </w:rPr>
              <w:br/>
            </w:r>
            <w:r>
              <w:rPr>
                <w:b/>
                <w:i w:val="0"/>
              </w:rPr>
              <w:br/>
              <w:t xml:space="preserve">       Nguyễn Tấn Dũng</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