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08/CP Phê chuẩn Điều lệ tổ chức và hoạt động của Tổng công ty Xi măng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08/CP</w:t>
      </w:r>
      <w:r>
        <w:rPr>
          <w:b w:val="0"/>
          <w:i w:val="0"/>
        </w:rPr>
        <w:br/>
      </w:r>
      <w:r>
        <w:rPr>
          <w:b w:val="0"/>
          <w:i w:val="0"/>
        </w:rPr>
        <w:br/>
      </w:r>
      <w:r>
        <w:rPr>
          <w:b w:val="0"/>
          <w:i/>
        </w:rPr>
        <w:br/>
      </w:r>
      <w:r>
        <w:rPr>
          <w:b w:val="0"/>
          <w:i/>
        </w:rPr>
        <w:t>Hà Nội, Ngày 08 tháng 2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08/CP</w:t>
      </w:r>
      <w:r>
        <w:rPr>
          <w:b w:val="0"/>
          <w:i w:val="0"/>
        </w:rPr>
        <w:br/>
      </w:r>
      <w:r>
        <w:rPr>
          <w:b w:val="0"/>
          <w:i w:val="0"/>
        </w:rPr>
        <w:br/>
      </w:r>
      <w:r>
        <w:rPr>
          <w:b w:val="0"/>
          <w:i/>
        </w:rPr>
        <w:br/>
      </w:r>
      <w:r>
        <w:rPr>
          <w:b w:val="0"/>
          <w:i/>
        </w:rPr>
        <w:t>Hà Nội, Ngày 08 tháng 2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08/CP</w:t>
      </w:r>
      <w:r>
        <w:rPr>
          <w:b w:val="0"/>
          <w:i w:val="0"/>
        </w:rPr>
        <w:br/>
      </w:r>
      <w:r>
        <w:rPr>
          <w:b w:val="0"/>
          <w:i w:val="0"/>
        </w:rPr>
        <w:br/>
      </w:r>
      <w:r>
        <w:rPr>
          <w:b w:val="0"/>
          <w:i/>
        </w:rPr>
        <w:br/>
      </w:r>
      <w:r>
        <w:rPr>
          <w:b w:val="0"/>
          <w:i/>
        </w:rPr>
        <w:t>Hà Nội, Ngày 08 tháng 2 năm 1996</w:t>
      </w:r>
      <w:r>
        <w:rPr>
          <w:b w:val="0"/>
          <w:i/>
        </w:rPr>
        <w:br/>
      </w:r>
      <w:r>
        <w:rPr>
          <w:b w:val="0"/>
          <w:i w:val="0"/>
        </w:rPr>
        <w:br/>
      </w:r>
    </w:p>
    <w:p>
      <w:pPr>
        <w:jc w:val="center"/>
      </w:pPr>
      <w:r>
        <w:rPr>
          <w:b w:val="0"/>
          <w:i w:val="0"/>
        </w:rPr>
        <w:br/>
      </w:r>
      <w:r>
        <w:rPr>
          <w:b w:val="0"/>
          <w:i w:val="0"/>
        </w:rPr>
        <w:t>Số: 08/CP</w:t>
      </w:r>
      <w:r>
        <w:rPr>
          <w:b w:val="0"/>
          <w:i w:val="0"/>
        </w:rPr>
        <w:br/>
      </w:r>
    </w:p>
    <w:p>
      <w:pPr>
        <w:jc w:val="center"/>
      </w:pPr>
      <w:r>
        <w:rPr>
          <w:b w:val="0"/>
          <w:i w:val="0"/>
        </w:rPr>
        <w:br/>
      </w:r>
      <w:r>
        <w:rPr>
          <w:b w:val="0"/>
          <w:i w:val="0"/>
        </w:rPr>
        <w:t>Hà Nội, Ngày 08 tháng 2 năm 1996</w:t>
      </w:r>
      <w:r>
        <w:rPr>
          <w:b w:val="0"/>
          <w:i w:val="0"/>
        </w:rPr>
        <w:br/>
      </w:r>
    </w:p>
    <w:p>
      <w:r>
        <w:rPr>
          <w:b/>
          <w:i w:val="0"/>
        </w:rPr>
        <w:t xml:space="preserve">NGHỊ ĐỊNH </w:t>
      </w:r>
    </w:p>
    <w:p>
      <w:pPr>
        <w:jc w:val="center"/>
      </w:pPr>
      <w:r>
        <w:rPr>
          <w:b/>
          <w:i w:val="0"/>
        </w:rPr>
        <w:t>Của Chính Phủ số 08-CP ngày 08 tháng 2 năm 1996 phê chuẩn điều lệ tổ</w:t>
      </w:r>
    </w:p>
    <w:p>
      <w:pPr>
        <w:jc w:val="center"/>
      </w:pPr>
      <w:r>
        <w:rPr>
          <w:b/>
          <w:i w:val="0"/>
        </w:rPr>
        <w:t>chức và hoạt động của tổng công ty xi măng Việt Nam</w:t>
      </w:r>
    </w:p>
    <w:p>
      <w:r>
        <w:rPr>
          <w:b/>
          <w:i/>
        </w:rPr>
        <w:t xml:space="preserve"> </w:t>
      </w:r>
      <w:r>
        <w:rPr>
          <w:b/>
          <w:i w:val="0"/>
        </w:rPr>
        <w:t>CHÍNH PHỦ</w:t>
      </w:r>
    </w:p>
    <w:p>
      <w:r>
        <w:rPr>
          <w:b w:val="0"/>
          <w:i/>
        </w:rPr>
        <w:t xml:space="preserve">Căn cứ Luật Tổ chức Chính phủ ngày 30 tháng 9 năm 1992; </w:t>
      </w:r>
    </w:p>
    <w:p>
      <w:r>
        <w:rPr>
          <w:b w:val="0"/>
          <w:i/>
        </w:rPr>
        <w:t>Căn cứ Luật Doanh nghiệp nhà nước ngày 20 tháng 4 năm 1995;</w:t>
      </w:r>
    </w:p>
    <w:p>
      <w:r>
        <w:rPr>
          <w:b w:val="0"/>
          <w:i/>
        </w:rPr>
        <w:t>Xét đề nghị của Hội đồng quản trị Tổng công ty Xi măng Việt Nam.</w:t>
      </w:r>
    </w:p>
    <w:p>
      <w:r>
        <w:rPr>
          <w:b/>
          <w:i w:val="0"/>
        </w:rPr>
        <w:t xml:space="preserve">NGHỊ ĐỊNH: </w:t>
      </w:r>
    </w:p>
    <w:p>
      <w:r>
        <w:rPr>
          <w:b/>
          <w:i w:val="0"/>
        </w:rPr>
        <w:t xml:space="preserve">Điều 1.- </w:t>
      </w:r>
      <w:r>
        <w:rPr>
          <w:b w:val="0"/>
          <w:i w:val="0"/>
        </w:rPr>
        <w:t>Phê chuẩn Điều lệ tổ chức và hoạt động của Tổng công ty Xi măng Việt Nam kèm theo Nghị định này.</w:t>
      </w:r>
    </w:p>
    <w:p>
      <w:r>
        <w:rPr>
          <w:b/>
          <w:i w:val="0"/>
        </w:rPr>
        <w:t xml:space="preserve">Điều 2.- </w:t>
      </w:r>
      <w:r>
        <w:rPr>
          <w:b w:val="0"/>
          <w:i w:val="0"/>
        </w:rPr>
        <w:t>Nghị định này thay thế cho Nghị định số 15/CP ngày 27 tháng 01 năm 1995 của Chính phủ về thành lập Tổng công ty Xi măng Việt Nam và ban hành Điều lệ của Tổng công ty Xi măng Việt Nam.</w:t>
      </w:r>
    </w:p>
    <w:p>
      <w:r>
        <w:rPr>
          <w:b w:val="0"/>
          <w:i w:val="0"/>
        </w:rPr>
        <w:t>Nghị định có hiệu lực từ ngày ký.</w:t>
      </w:r>
    </w:p>
    <w:p>
      <w:r>
        <w:rPr>
          <w:b/>
          <w:i w:val="0"/>
        </w:rPr>
        <w:t xml:space="preserve">Điều 3.- </w:t>
      </w:r>
      <w:r>
        <w:rPr>
          <w:b w:val="0"/>
          <w:i w:val="0"/>
        </w:rPr>
        <w:t>Bộ trưởng Bộ Tài chính, Bộ trưởng Bộ Xây dựng, Thống đốc Ngân hàng Nhà nước và các Bộ trưởng, Thủ trưởng cơ quan ngang Bộ, Thủ trưởng cơ quan thuộc Chính phủ có liên quan có trách nhiệm hướng dẫn thi hành Điều lệ này.</w:t>
      </w:r>
    </w:p>
    <w:p>
      <w:r>
        <w:rPr>
          <w:b/>
          <w:i w:val="0"/>
        </w:rPr>
        <w:t xml:space="preserve">Điều 4.- </w:t>
      </w:r>
      <w:r>
        <w:rPr>
          <w:b w:val="0"/>
          <w:i w:val="0"/>
        </w:rPr>
        <w:t>Các Bộ trưởng, Thủ trưởng cơ quan ngang Bộ, Thủ trưởng cơ quan thuộc Chính phủ, Chủ tịch Uỷ ban nhân dân tỉnh, thành phố trực thuộc Trung ương, Hội đồng quản trị và Tổng giám đốc Tổng công ty Xi măng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p>
        </w:tc>
      </w:tr>
    </w:tbl>
    <w:p>
      <w:r>
        <w:rPr>
          <w:b/>
          <w:i w:val="0"/>
        </w:rPr>
        <w:t>ĐIỀU LỆ</w:t>
      </w:r>
    </w:p>
    <w:p>
      <w:r>
        <w:rPr>
          <w:b/>
          <w:i w:val="0"/>
        </w:rPr>
        <w:t>TỔ CHỨC VÀ HOẠT ĐỘNG CỦA TỔNG CÔNG TY XI MĂNG VIỆT NAM</w:t>
      </w:r>
    </w:p>
    <w:p>
      <w:r>
        <w:rPr>
          <w:b w:val="0"/>
          <w:i/>
        </w:rPr>
        <w:t xml:space="preserve">(Được phê chuẩn tại Nghị định số 08/CP ngày 8 tháng 2 năm 1996 của Chính phủ) </w:t>
      </w:r>
    </w:p>
    <w:p>
      <w:pPr>
        <w:jc w:val="center"/>
      </w:pPr>
      <w:r>
        <w:rPr>
          <w:b/>
          <w:i w:val="0"/>
        </w:rPr>
        <w:t>CHƯƠNG I</w:t>
      </w:r>
    </w:p>
    <w:p>
      <w:pPr>
        <w:jc w:val="center"/>
      </w:pPr>
      <w:r>
        <w:rPr>
          <w:b/>
          <w:i w:val="0"/>
        </w:rPr>
        <w:t>NHỮNG QUY ĐỊNH CHUNG</w:t>
      </w:r>
    </w:p>
    <w:p>
      <w:r>
        <w:rPr>
          <w:b/>
          <w:i w:val="0"/>
        </w:rPr>
        <w:t>Điều 1.</w:t>
      </w:r>
      <w:r>
        <w:rPr>
          <w:b w:val="0"/>
          <w:i w:val="0"/>
        </w:rPr>
        <w:t xml:space="preserve"> Tổng công ty Xi măng Việt Nam là tổng công ty Nhà nước gồm các đơn vị thành viên có quan hệ mật thiết về lợi ích kinh tế, tài chính, công nghệ, cung ứng, tiêu thụ, dịch vị, thông tin, đào tạo, nghiên cứu, tiếp thị, xuất nhập khẩu hoạt động trong ngành xi măng, tấm lợp amiăng - xi măng; do Thủ tướng Chính phủ quyết định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w:t>
      </w:r>
    </w:p>
    <w:p>
      <w:r>
        <w:rPr>
          <w:b/>
          <w:i w:val="0"/>
        </w:rPr>
        <w:t xml:space="preserve">Điều 2. </w:t>
      </w:r>
      <w:r>
        <w:rPr>
          <w:b w:val="0"/>
          <w:i w:val="0"/>
        </w:rPr>
        <w:t>Tổng công ty Xi măng Việt Nam (sau đây gọi tắt là Tổng công ty) có nhiệm vụ kinh doanh xi măng, tấm lợp amiăng - xi măng theo quy hoạch, kế hoạch và chính sách của Nhà nước; bao gồm xây dựng kế hoạch phát triển, đầu tư, tạo nguồn vốn đầu tư, xây dựng, sản xuất, lưu thông, tiếp thị, vận chuyển, tiêu thụ, xuất nhập khẩu, cung ứng vật tư và thiết bị chuyên dùng; tiến hành các hoạt động kinh doanh khác phù hợp với pháp luật, chính sách của Nhà nước.</w:t>
      </w:r>
    </w:p>
    <w:p>
      <w:r>
        <w:rPr>
          <w:b/>
          <w:i w:val="0"/>
        </w:rPr>
        <w:t xml:space="preserve">Điều 3. </w:t>
      </w:r>
      <w:r>
        <w:rPr>
          <w:b w:val="0"/>
          <w:i w:val="0"/>
        </w:rPr>
        <w:t>Tổng công ty có:</w:t>
      </w:r>
    </w:p>
    <w:p>
      <w:r>
        <w:rPr>
          <w:b w:val="0"/>
          <w:i w:val="0"/>
        </w:rPr>
        <w:t>1. Tư cách pháp nhân theo pháp luật Việt Nam;</w:t>
      </w:r>
    </w:p>
    <w:p>
      <w:r>
        <w:rPr>
          <w:b w:val="0"/>
          <w:i w:val="0"/>
        </w:rPr>
        <w:t>2. Điều lệ tổ chức và hoạt động, bộ máy quản lý và điều hành;</w:t>
      </w:r>
    </w:p>
    <w:p>
      <w:r>
        <w:rPr>
          <w:b w:val="0"/>
          <w:i w:val="0"/>
        </w:rPr>
        <w:t>3. Vốn và tài sản riêng, chịu trách nhiệm đối với các khoản nợ trong phạm vi số vốn do Tổng công ty quản lý;</w:t>
      </w:r>
    </w:p>
    <w:p>
      <w:r>
        <w:rPr>
          <w:b w:val="0"/>
          <w:i w:val="0"/>
        </w:rPr>
        <w:t>4. Con dấu và được mở tài khoản tại Kho bạc nhà nước, các ngân hàng trong nước và nước ngoài;</w:t>
      </w:r>
    </w:p>
    <w:p>
      <w:r>
        <w:rPr>
          <w:b w:val="0"/>
          <w:i w:val="0"/>
        </w:rPr>
        <w:t>5. Bảng cân đối tài sản, các quỹ tập trung theo quy định của Chính phủ và hướng dẫn của Bộ Tài chính.</w:t>
      </w:r>
    </w:p>
    <w:p>
      <w:r>
        <w:rPr>
          <w:b/>
          <w:i w:val="0"/>
        </w:rPr>
        <w:t>Điều 4.</w:t>
      </w:r>
      <w:r>
        <w:rPr>
          <w:b w:val="0"/>
          <w:i w:val="0"/>
        </w:rPr>
        <w:t xml:space="preserve"> Tổng công ty có tên giao dịch quốc tế là VIETNAM NATIONNAL CEMENT CORPORATION (VNCC), viết tắt là VINACEMENT.</w:t>
      </w:r>
    </w:p>
    <w:p>
      <w:r>
        <w:rPr>
          <w:b w:val="0"/>
          <w:i w:val="0"/>
        </w:rPr>
        <w:t>Trụ sở chính của Tổng công ty đặt tại thành phố Hà nội.</w:t>
      </w:r>
    </w:p>
    <w:p>
      <w:r>
        <w:rPr>
          <w:b/>
          <w:i w:val="0"/>
        </w:rPr>
        <w:t xml:space="preserve">Điều 5. </w:t>
      </w:r>
      <w:r>
        <w:rPr>
          <w:b w:val="0"/>
          <w:i w:val="0"/>
        </w:rPr>
        <w:t>Tổng công ty chịu sự quản lý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w:t>
      </w:r>
    </w:p>
    <w:p>
      <w:r>
        <w:rPr>
          <w:b/>
          <w:i w:val="0"/>
        </w:rPr>
        <w:t>Điều 6.</w:t>
      </w:r>
      <w:r>
        <w:rPr>
          <w:b w:val="0"/>
          <w:i w:val="0"/>
        </w:rPr>
        <w:t xml:space="preserve"> Tổng công ty được quản lý bởi Hội đồng quản trị và được điều hành bởi Tổng giám đốc.</w:t>
      </w:r>
    </w:p>
    <w:p>
      <w:r>
        <w:rPr>
          <w:b/>
          <w:i w:val="0"/>
        </w:rPr>
        <w:t>Điều 7.</w:t>
      </w:r>
      <w:r>
        <w:rPr>
          <w:b w:val="0"/>
          <w:i w:val="0"/>
        </w:rPr>
        <w:t xml:space="preserve"> Tổ chức Đảng cộng sản Việt Nam trong Tổng công ty hoạt động theo Hiến pháp, pháp luật của Nhà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pPr>
        <w:jc w:val="center"/>
      </w:pPr>
      <w:r>
        <w:rPr>
          <w:b/>
          <w:i w:val="0"/>
        </w:rPr>
        <w:t>CHƯƠNG II</w:t>
      </w:r>
    </w:p>
    <w:p>
      <w:pPr>
        <w:jc w:val="center"/>
      </w:pPr>
      <w:r>
        <w:rPr>
          <w:b/>
          <w:i w:val="0"/>
        </w:rPr>
        <w:t>QUYỀN VÀ NGHĨA VỤ VỦA TỔNG CÔNG TY</w:t>
      </w:r>
    </w:p>
    <w:p>
      <w:pPr>
        <w:jc w:val="center"/>
      </w:pPr>
      <w:r>
        <w:rPr>
          <w:b/>
          <w:i w:val="0"/>
        </w:rPr>
        <w:t>MỤC I</w:t>
      </w:r>
    </w:p>
    <w:p>
      <w:pPr>
        <w:jc w:val="center"/>
      </w:pPr>
      <w:r>
        <w:rPr>
          <w:b/>
          <w:i w:val="0"/>
        </w:rPr>
        <w:t>QUYỀN CỦA TỔNG CÔNG TY</w:t>
      </w:r>
    </w:p>
    <w:p>
      <w:r>
        <w:rPr>
          <w:b/>
          <w:i w:val="0"/>
        </w:rPr>
        <w:t>Điều 8.</w:t>
      </w:r>
    </w:p>
    <w:p>
      <w:r>
        <w:rPr>
          <w:b w:val="0"/>
          <w:i w:val="0"/>
        </w:rPr>
        <w:t>1. Tổng công ty có quyền quản lý, sử dụng vốn, đất đai, tài nguyên và các nguồn lực khác của Nhà nước giao theo quy định của pháp luật để thực hiện các mục tiêu, nhiệm vụ được Nhà nước giao.</w:t>
      </w:r>
    </w:p>
    <w:p>
      <w:r>
        <w:rPr>
          <w:b w:val="0"/>
          <w:i w:val="0"/>
        </w:rP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 .</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w:t>
      </w:r>
    </w:p>
    <w:p>
      <w:r>
        <w:rPr>
          <w:b/>
          <w:i w:val="0"/>
        </w:rPr>
        <w:t xml:space="preserve">Điều 9. </w:t>
      </w:r>
      <w:r>
        <w:rPr>
          <w:b w:val="0"/>
          <w:i w:val="0"/>
        </w:rPr>
        <w:t>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Đối với công nghệ, trang thiết bị;</w:t>
      </w:r>
    </w:p>
    <w:p>
      <w:r>
        <w:rPr>
          <w:b w:val="0"/>
          <w:i w:val="0"/>
        </w:rPr>
        <w:t>3. Đặt chi nhánh, văn phòng đại diện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thị trường; kinh doanh những ngành nghề khác nếu được cơ quan nhà nước có thẩm quyền cho phép bổ sung;</w:t>
      </w:r>
    </w:p>
    <w:p>
      <w:r>
        <w:rPr>
          <w:b w:val="0"/>
          <w:i w:val="0"/>
        </w:rPr>
        <w:t>5. Lựa chọn thị trường và thống nhất phân công thị trường giữa các đơn vị thành viên; được xuất khẩu; nhập khẩu theo quy định của Nhà nước;</w:t>
      </w:r>
    </w:p>
    <w:p>
      <w:r>
        <w:rPr>
          <w:b w:val="0"/>
          <w:i w:val="0"/>
        </w:rPr>
        <w:t>6. Quyết định khung giá hoặc giá mua, giá bán sản phẩm và dịch vụ chủ yếu, thống nhất giá xuất khẩu tối thiểu, giá nhập khẩu tối đa, trừ những sản phẩm và dịch vụ do Nhà nước định giá;</w:t>
      </w:r>
    </w:p>
    <w:p>
      <w:r>
        <w:rPr>
          <w:b w:val="0"/>
          <w:i w:val="0"/>
        </w:rPr>
        <w:t>7. Xây dựng và áp dụng các định mức lao động, đơn giá tiền lương trên đơn vị sản phẩm trong khuôn khổ các định mức, đơn giá của Nhà nước;</w:t>
      </w:r>
    </w:p>
    <w:p>
      <w:r>
        <w:rPr>
          <w:b w:val="0"/>
          <w:i w:val="0"/>
        </w:rPr>
        <w:t>8. Phân cấp việc tuyển chọn, thuê mướn, bố trí sử dung,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
        <w:rPr>
          <w:b w:val="0"/>
          <w:i w:val="0"/>
        </w:rPr>
        <w:t>9. Mời và tiếp đối tác kinh doanh nước ngoài đến làm việc với Tổng công ty ở Việt Nam. Quyết đinh cử người của Tổng công ty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chức danh khác trong Tổng công ty ra nước ngoài do Tổng giám đốc quyết định.</w:t>
      </w:r>
    </w:p>
    <w:p>
      <w:r>
        <w:rPr>
          <w:b/>
          <w:i w:val="0"/>
        </w:rPr>
        <w:t>Điều 10.</w:t>
      </w:r>
      <w:r>
        <w:rPr>
          <w:b w:val="0"/>
          <w:i w:val="0"/>
        </w:rPr>
        <w:t xml:space="preserve"> 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vào mục đích khác với quy định thì phải theo nguyên tắc có hoàn trả;</w:t>
      </w:r>
    </w:p>
    <w:p>
      <w:r>
        <w:rPr>
          <w:b w:val="0"/>
          <w:i w:val="0"/>
        </w:rPr>
        <w:t>2. Tự huy động vốn để hoạt động kinh doanh nhưng không làm thay đổi hình thứ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
        <w:rPr>
          <w:b w:val="0"/>
          <w:i w:val="0"/>
        </w:rPr>
        <w:t>4. Được sử dụng phần lợi nhuận còn lại sau khi làm đủ nghĩa vụ đối với Nhà nước, lập quỹ đầu tư phát triển và các quỹ khác theo quy định để chia cho người lao động theo cống hiến của mỗi người vào kết quả kinh doanh trong năm và theo cổ phần (nếu có);</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 xml:space="preserve">Điều 11. </w:t>
      </w:r>
      <w:r>
        <w:rPr>
          <w:b w:val="0"/>
          <w:i w:val="0"/>
        </w:rPr>
        <w:t>Tổng công ty có quyền từ chối và tố cáo mọi yêu cầu cung cấp các nguồn lực không được pháp luật quy định của bất kỳ cá nhân hay tổ chức nào, trừ những khoản tự nguyên đóng góp vì mục đích nhân tạo và công ích.</w:t>
      </w:r>
    </w:p>
    <w:p>
      <w:pPr>
        <w:jc w:val="center"/>
      </w:pPr>
      <w:r>
        <w:rPr>
          <w:b/>
          <w:i w:val="0"/>
        </w:rPr>
        <w:t>MỤC II</w:t>
      </w:r>
    </w:p>
    <w:p>
      <w:pPr>
        <w:jc w:val="center"/>
      </w:pPr>
      <w:r>
        <w:rPr>
          <w:b/>
          <w:i w:val="0"/>
        </w:rPr>
        <w:t>NGHĨA VỤ CỦA TỔNG CÔNG TY</w:t>
      </w:r>
    </w:p>
    <w:p>
      <w:r>
        <w:rPr>
          <w:b/>
          <w:i w:val="0"/>
        </w:rPr>
        <w:t>Điều 12.</w:t>
      </w:r>
    </w:p>
    <w:p>
      <w:r>
        <w:rPr>
          <w:b w:val="0"/>
          <w:i w:val="0"/>
        </w:rPr>
        <w:t>1. Tổng công ty có nghĩa vụ nhận và sử dụng có hiệu quả, bảo toàn, phát triển vốn Nhà nước giao, bao gồm cả phần vốn đầu tư vào doanh nghiệp khác; nhận, sử dụng có hiệu quả đất đai, tài nguyên và các nguồn lực khác Nhà nước giao, để thực hiện mục tiêu kinh doanh và nhiệm vụ được Nhà nước giao.</w:t>
      </w:r>
    </w:p>
    <w:p>
      <w:r>
        <w:rPr>
          <w:b w:val="0"/>
          <w:i w:val="0"/>
        </w:rPr>
        <w:t>2. Tổng công ty có trách nhiệm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val="0"/>
          <w:i w:val="0"/>
        </w:rPr>
        <w:t>Điều 13. Tổng công ty có nghĩa vụ quản lý hoạt động kinh doanh như sau:</w:t>
      </w:r>
    </w:p>
    <w:p>
      <w:r>
        <w:rPr>
          <w:b w:val="0"/>
          <w:i w:val="0"/>
        </w:rPr>
        <w:t>1. Đăng ký kinh doanh và kinh doanh theo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kế hoạch hàng năm phù hợp với mục tiêu nhiệm vụ Nhà nước giao và nhu cầu thị trường;</w:t>
      </w:r>
    </w:p>
    <w:p>
      <w:r>
        <w:rPr>
          <w:b w:val="0"/>
          <w:i w:val="0"/>
        </w:rPr>
        <w:t>3. Ký kết và tổ chức thực hiện các hợp đồng kinh tế đã ký với các đối tác;</w:t>
      </w:r>
    </w:p>
    <w:p>
      <w:r>
        <w:rPr>
          <w:b w:val="0"/>
          <w:i w:val="0"/>
        </w:rPr>
        <w:t>4. Bảo đảm cân đối lớn của Nhà nước, đáp ứng phần lớn nhu cầu xi măng trên thị trường và làm công cụ chủ yếu của Nhà nước trong việc bình ổn giá cả thị trường xi măng trong nước;</w:t>
      </w:r>
    </w:p>
    <w:p>
      <w:r>
        <w:rPr>
          <w:b w:val="0"/>
          <w:i w:val="0"/>
        </w:rPr>
        <w:t>5. Đổi mới, hiện đại hoá công nghệ và phương thức quản lý; sử dụng các khoản thu từ chuyển nhượng tài sản để tái đầu tư, đổi mới thiết bị, công nghệ trong Tổng công ty;</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tài nguyên, môi trường, quốc phòng và an ninh quốc gia;</w:t>
      </w:r>
    </w:p>
    <w:p>
      <w:r>
        <w:rPr>
          <w:b w:val="0"/>
          <w:i w:val="0"/>
        </w:rPr>
        <w:t>8. Thực hiện chế độ báo cáo thống kê,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w:t>
      </w:r>
    </w:p>
    <w:p>
      <w:r>
        <w:rPr>
          <w:b/>
          <w:i w:val="0"/>
        </w:rPr>
        <w:t>Điều 14.</w:t>
      </w:r>
    </w:p>
    <w:p>
      <w:r>
        <w:rPr>
          <w:b w:val="0"/>
          <w:i w:val="0"/>
        </w:rP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Tổng công ty.</w:t>
      </w:r>
    </w:p>
    <w:p>
      <w:r>
        <w:rPr>
          <w:b w:val="0"/>
          <w:i w:val="0"/>
        </w:rPr>
        <w:t>2. Tổng công ty có nghĩa vụ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lệ phí trước bạ. Các bán thành phẩm luân chuyển nội bộ giữa các đơn vị thành viên để tiếp tục hoàn chỉnh, các dịch vụ luân chuyển nội bộ giữa các đơn vị thành viên để phục vụ sản xuất không phải nộp thuế doanh thu.</w:t>
      </w:r>
    </w:p>
    <w:p>
      <w:pPr>
        <w:jc w:val="center"/>
      </w:pPr>
      <w:r>
        <w:rPr>
          <w:b/>
          <w:i w:val="0"/>
        </w:rPr>
        <w:t>CHƯƠNG III</w:t>
      </w:r>
    </w:p>
    <w:p>
      <w:pPr>
        <w:jc w:val="center"/>
      </w:pPr>
      <w:r>
        <w:rPr>
          <w:b/>
          <w:i w:val="0"/>
        </w:rPr>
        <w:t>HỘI ĐỒNG QUẢN TRỊ, BAN KIỂM SOÁT</w:t>
      </w:r>
    </w:p>
    <w:p>
      <w:r>
        <w:rPr>
          <w:b/>
          <w:i w:val="0"/>
        </w:rPr>
        <w:t>Điều 15.</w:t>
      </w:r>
    </w:p>
    <w:p>
      <w:r>
        <w:rPr>
          <w:b w:val="0"/>
          <w:i w:val="0"/>
        </w:rPr>
        <w:t>1. Hội đồng quản trị thực hiện chức năng quản lý hoạt động của Tổng công ty, chịu trách nhiệm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tài nguyên và các nguồn lực khác do Nhà nước giao cho Tổng công ty.</w:t>
      </w:r>
    </w:p>
    <w:p>
      <w:r>
        <w:rPr>
          <w:b w:val="0"/>
          <w:i w:val="0"/>
        </w:rP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
        <w:rPr>
          <w:b w:val="0"/>
          <w:i w:val="0"/>
        </w:rPr>
        <w:t>c) Kiểm tra, giám sát mọi hoạt động trong Tổng công ty; trong đó có việc sử dụng, bảo toàn, phát triển vốn và các nguồn lực được giao; việc thực hiện các nghị định và quyết định của Hội đồng quản trị, các quy định của luật pháp;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để Tổng giám đốc giao cho các đơn vị thành viên;</w:t>
      </w:r>
    </w:p>
    <w:p>
      <w:r>
        <w:rPr>
          <w:b w:val="0"/>
          <w:i w:val="0"/>
        </w:rPr>
        <w:t>đ) Tổ chức thẩm định và trình cơ quan có thẩm quyền phê duyệt kế hoạch đầu tư, dự án đầu tư mới, dự án hợp tác đầu tư với bên nước ngoài bằng vốn do Tổng công ty quản lý;</w:t>
      </w:r>
    </w:p>
    <w:p>
      <w:r>
        <w:rPr>
          <w:b w:val="0"/>
          <w:i w:val="0"/>
        </w:rP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các dự án đầu tư nhóm A; quyết định các dự án đầu tư thuộc nhóm C và được uỷ quyền quyết định một số dự án đầu tư nhóm B; uỷ quyền cho Tổng giám đốc hoặc Giám đốc đơn vị thành viên duyệt các dự án đầu tư nhỏ;</w:t>
      </w:r>
    </w:p>
    <w:p>
      <w:r>
        <w:rPr>
          <w:b w:val="0"/>
          <w:i w:val="0"/>
        </w:rPr>
        <w:t>g) Ban hành và giám sát thực hiện các định mức, tiêu chuẩn kinh tế - 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w:t>
      </w:r>
    </w:p>
    <w:p>
      <w:r>
        <w:rPr>
          <w:b w:val="0"/>
          <w:i w:val="0"/>
        </w:rP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Phê chuẩn phương án tổ chức quản lý, tổ chức kinh doanh của Tổng công ty do Tổng giám đốc trình. Đề nghị thành lập, tách, nhập, giải thể các đơn vị thành viên theo quy định của pháp luật;</w:t>
      </w:r>
    </w:p>
    <w:p>
      <w:r>
        <w:rPr>
          <w:b w:val="0"/>
          <w:i w:val="0"/>
        </w:rPr>
        <w:t>i) Đề nghị Bộ trưởng Bộ Xây dựng trình Thủ tướng Chính phủ quyết định bổ nhiệm, miễn nhiệm, khen thưởng, kỷ luật Tổng giám đốc và các thành viên khác của Hội đồng quản trị; trình Bộ trưởng Bộ Xây dựng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và kinh doanh của Tổng công ty và điều chỉnh khi cần thiết theo đề nghị của Tổng giám đốc;</w:t>
      </w:r>
    </w:p>
    <w:p>
      <w:r>
        <w:rPr>
          <w:b w:val="0"/>
          <w:i w:val="0"/>
        </w:rPr>
        <w:t>k) Ban hành quy chế tài chính của Tổng công ty sau khi Bộ Tài chính thông qua nội dung được xây dựng phù hợp với Quy chế tài chính mẫu áp dụng cho Tổng công ty nhà nước do Bộ Tài chính ban hành;</w:t>
      </w:r>
    </w:p>
    <w:p>
      <w:r>
        <w:rPr>
          <w:b w:val="0"/>
          <w:i w:val="0"/>
        </w:rPr>
        <w:t>l) Phê duyệt phương án do Tổng giám đốc đề nghị về việc hình thành và sử dụng các quỹ tập trung tương ứng với kế hoạch kinh doanh, kế hoạch tài chính của Tổng công ty;</w:t>
      </w:r>
    </w:p>
    <w:p>
      <w:r>
        <w:rPr>
          <w:b w:val="0"/>
          <w:i w:val="0"/>
        </w:rPr>
        <w:t>m)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w:t>
      </w:r>
    </w:p>
    <w:p>
      <w:r>
        <w:rPr>
          <w:b w:val="0"/>
          <w:i w:val="0"/>
        </w:rPr>
        <w:t>n)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
        <w:rPr>
          <w:b w:val="0"/>
          <w:i w:val="0"/>
        </w:rPr>
        <w:t>o)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5 thành viên do Thủ tướng Chính phủ bổ nhiệm, miễn nhiệm. Tiêu chuẩn của thành viên Hội đồng quản trị được quy định tại Điều 32 Luật Doanh nghiệp Nhà nước.</w:t>
      </w:r>
    </w:p>
    <w:p>
      <w:r>
        <w:rPr>
          <w:b w:val="0"/>
          <w:i w:val="0"/>
        </w:rPr>
        <w:t>4. 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về ngành xi măng, kinh tế, tài chính, quản trị kinh doanh, pháp luật.</w:t>
      </w:r>
    </w:p>
    <w:p>
      <w:r>
        <w:rPr>
          <w:b w:val="0"/>
          <w:i w:val="0"/>
        </w:rPr>
        <w:t>5. Chủ tịch Hội đồng quản trị không kiêm Tổng giám đốc Tổng công ty.</w:t>
      </w:r>
    </w:p>
    <w:p>
      <w:r>
        <w:rPr>
          <w:b w:val="0"/>
          <w:i w:val="0"/>
        </w:rPr>
        <w:t>6. Nhiệm kỳ các thành viên Hội đồng quản trị là 5 năm. Thành viên Hội đồng quản trị có thể được bổ nhiệm lại. Thành viên Hội đồng quản trị bị miễn nhiệm và được thay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thành viên đương nhiệm của Hội đồng quản trị;</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
        <w:rPr>
          <w:b w:val="0"/>
          <w:i w:val="0"/>
        </w:rPr>
        <w:t>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đ) Nghị quyết, quyết định của Hội đồng quản trị có tính bắt buộc thi hành đối với tất cả các đơn vị và cá nhân trong toàn Tổng công ty. Trong trường hợp ý kiến của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w:t>
      </w:r>
    </w:p>
    <w:p>
      <w:r>
        <w:rPr>
          <w:b/>
          <w:i w:val="0"/>
        </w:rPr>
        <w:t>Điều 16.</w:t>
      </w:r>
      <w:r>
        <w:rPr>
          <w:b w:val="0"/>
          <w:i w:val="0"/>
        </w:rPr>
        <w:t xml:space="preserve"> 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không quá 5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
        <w:rPr>
          <w:b/>
          <w:i w:val="0"/>
        </w:rPr>
        <w:t xml:space="preserve">Điều 17. </w:t>
      </w:r>
      <w:r>
        <w:rPr>
          <w:b w:val="0"/>
          <w:i w:val="0"/>
        </w:rPr>
        <w:t>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khả năng thực hiện đức tính lương thiện, chí công vô tư hoặc gây mâu thuẫn giữa lợi ích Tổng công ty và lợi ích cá nhân;</w:t>
      </w:r>
    </w:p>
    <w:p>
      <w:r>
        <w:rPr>
          <w:b w:val="0"/>
          <w:i w:val="0"/>
        </w:rPr>
        <w:t>b) Không được lợi dụng chức vụ để trục lợi cho mình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chống, bố, mẹ, con, anh, chị, em ruột của Chủ tịch Hội đồng quản trị, Tổng giám đốc không được giữ chức vụ kế toán trưởng, thủ quỹ tại Tổng công ty và tại các đơn vị thành viên.</w:t>
      </w:r>
    </w:p>
    <w:p>
      <w:r>
        <w:rPr>
          <w:b w:val="0"/>
          <w:i w:val="0"/>
        </w:rPr>
        <w:t>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
        <w:rPr>
          <w:b/>
          <w:i w:val="0"/>
        </w:rPr>
        <w:t>Điều 18.</w:t>
      </w:r>
      <w:r>
        <w:rPr>
          <w:b w:val="0"/>
          <w:i w:val="0"/>
        </w:rPr>
        <w:t xml:space="preserve"> Ban kiểm soát</w:t>
      </w:r>
    </w:p>
    <w:p>
      <w:r>
        <w:rPr>
          <w:b w:val="0"/>
          <w:i w:val="0"/>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đại biểu công nhân viên chức Tổng công ty giới thiệu, một thành viên do Bộ trưởng Bộ Xây dựng giới thiệu và một thành viên do Tổng cục trưởng Tổng cục quản lý vốn và tài sản nhà nước tại doanh nghiệp giới thiệu.</w:t>
      </w:r>
    </w:p>
    <w:p>
      <w:r>
        <w:rPr>
          <w:b w:val="0"/>
          <w:i w:val="0"/>
        </w:rPr>
        <w:t>2. Thành viên Ban kiểm soát phải là người không phải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 kỹ thuật với Tổng công ty.</w:t>
      </w:r>
    </w:p>
    <w:p>
      <w:r>
        <w:rPr>
          <w:b w:val="0"/>
          <w:i w:val="0"/>
        </w:rPr>
        <w:t>3. Thành viên Ban kiểm soát phải có đủ các tiêu chuẩn sau:</w:t>
      </w:r>
    </w:p>
    <w:p>
      <w:r>
        <w:rPr>
          <w:b w:val="0"/>
          <w:i w:val="0"/>
        </w:rPr>
        <w:t>a) Là chuyên gia về kế toán, kiểm toán, kinh tế, công nghệ; hiểu biết pháp luật;</w:t>
      </w:r>
    </w:p>
    <w:p>
      <w:r>
        <w:rPr>
          <w:b w:val="0"/>
          <w:i w:val="0"/>
        </w:rPr>
        <w:t>b) Có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 xml:space="preserve">Điều 19. </w:t>
      </w:r>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và hàng năm và theo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pPr>
        <w:jc w:val="center"/>
      </w:pPr>
      <w:r>
        <w:rPr>
          <w:b/>
          <w:i w:val="0"/>
        </w:rPr>
        <w:t>CHƯƠNG IV</w:t>
      </w:r>
    </w:p>
    <w:p>
      <w:pPr>
        <w:jc w:val="center"/>
      </w:pPr>
      <w:r>
        <w:rPr>
          <w:b/>
          <w:i w:val="0"/>
        </w:rPr>
        <w:t>TỔNG GIÁM ĐỐC VÀ BỘ MÁY GIÚP VIỆC</w:t>
      </w:r>
    </w:p>
    <w:p>
      <w:r>
        <w:rPr>
          <w:b/>
          <w:i w:val="0"/>
        </w:rPr>
        <w:t>Điều 20.</w:t>
      </w:r>
    </w:p>
    <w:p>
      <w:r>
        <w:rPr>
          <w:b w:val="0"/>
          <w:i w:val="0"/>
        </w:rPr>
        <w:t>1. Tổng giám đốc do Thủ tướng Chính phủ bổ nhiệm, miễn nhiệm, khen thưởng, kỷ luật theo đề nghị của Hội đồng quản trị và Bộ trưởng Bộ Xây dựng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
        <w:rPr>
          <w:b w:val="0"/>
          <w:i w:val="0"/>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các phòng hoặc ban chuyên môn, nghiệp vụ của Tổng công ty có chức năng tham mưu, giúp việc Hội đồng quản trị và Tổng giám đốc trong quản lý, điều hành công việc.</w:t>
      </w:r>
    </w:p>
    <w:p>
      <w:r>
        <w:rPr>
          <w:b/>
          <w:i w:val="0"/>
        </w:rPr>
        <w:t>Điều 21.</w:t>
      </w:r>
      <w:r>
        <w:rPr>
          <w:b w:val="0"/>
          <w:i w:val="0"/>
        </w:rPr>
        <w:t xml:space="preserve"> Tổng giám đốc có nhiệm vụ và quyền hạn như sau:</w:t>
      </w:r>
    </w:p>
    <w:p>
      <w:r>
        <w:rPr>
          <w:b w:val="0"/>
          <w:i w:val="0"/>
        </w:rPr>
        <w:t>1. Cùng Chủ tịch Hội đồng quản trị ký nhận vốn (kể cả nợ), tài nguyên,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các đơn vị thành viên;</w:t>
      </w:r>
    </w:p>
    <w:p>
      <w:r>
        <w:rPr>
          <w:b w:val="0"/>
          <w:i w:val="0"/>
        </w:rPr>
        <w:t>3. Xây dựng chiến lược phát triển, kế hoạch dài hạn và hàng năm chương trình hoạt động, các phương án bảo vệ và khai thác tài nguyên của Tổng công ty, dự án đầu tư mới và đầu tư chiều sâu, dự án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
        <w:rPr>
          <w:b w:val="0"/>
          <w:i w:val="0"/>
        </w:rPr>
        <w:t>4. Điều hành các hoạt động kinh doanh của Tổng công ty và chịu trách nhiệm về kết quả kinh doanh của Tổng công ty; thực hiện và chịu trách nhiệm trước Hội đồng quản trị, trước Thủ tướng Chính phủ, trước pháp luật về thực hiện vai trò nòng cốt trong việc cân đối xi măng và bình ổn giá cả xi măng trong nước mà Nhà nước giao cho Tổng công ty;</w:t>
      </w:r>
    </w:p>
    <w:p>
      <w:r>
        <w:rPr>
          <w:b w:val="0"/>
          <w:i w:val="0"/>
        </w:rPr>
        <w:t>5. Xây dựng và trình Hội đồng quản trị phê duyệt các định mức kinh tế - kỹ thuật, tiêu chuẩn chất lượng sản phẩm, đơn giá tiền lương, đơn giá và định mức trong xây dựng chuyên ngành phù hợp với các quy định chung của ngành và Nhà nước. Tổ chức thực hiện và kiểm tra việc thực hiện các định mức, tiêu chuẩn, đơn giá này trong toàn Tổng công ty;</w:t>
      </w:r>
    </w:p>
    <w:p>
      <w:r>
        <w:rPr>
          <w:b w:val="0"/>
          <w:i w:val="0"/>
        </w:rPr>
        <w:t>6. Đề nghị Hội đồng quản trị trình Bộ trưởng Bộ Xây dựng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và Phó các phòng hoặc ban, Chánh và Phó Văn phòng của Tổng công ty;</w:t>
      </w:r>
    </w:p>
    <w:p>
      <w:r>
        <w:rPr>
          <w:b w:val="0"/>
          <w:i w:val="0"/>
        </w:rPr>
        <w:t>7. Xây dựng để trình Hội đồng quản trị duyệt tổng biên chế bộ máy quản lý và kinh doanh của Tổng công ty và phương án điều chỉnh khi thay đổi tổ chức và biên chế bộ máy quản lý và kinh doanh của Tổng công ty và các đơn vị thành viên; thành lập và trực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Quy chế lao động; Quy chế về tiền lương, khen thưởng, kỷ luật; Nội quy bảo mật áp dụng trong Tổng công ty;</w:t>
      </w:r>
    </w:p>
    <w:p>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 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pPr>
        <w:jc w:val="center"/>
      </w:pPr>
      <w:r>
        <w:rPr>
          <w:b/>
          <w:i w:val="0"/>
        </w:rPr>
        <w:t>CHƯƠNG V</w:t>
      </w:r>
    </w:p>
    <w:p>
      <w:pPr>
        <w:jc w:val="center"/>
      </w:pPr>
      <w:r>
        <w:rPr>
          <w:b/>
          <w:i w:val="0"/>
        </w:rPr>
        <w:t>TẬP THỂ NGƯỜI LAO ĐỘNG TRONG TỔNG CÔNG TY</w:t>
      </w:r>
    </w:p>
    <w:p>
      <w:r>
        <w:rPr>
          <w:b/>
          <w:i w:val="0"/>
        </w:rPr>
        <w:t xml:space="preserve">Điều 22. </w:t>
      </w:r>
      <w:r>
        <w:rPr>
          <w:b w:val="0"/>
          <w:i w:val="0"/>
        </w:rPr>
        <w:t>Đại hội đại biểu công nhân viên chức của Tổng công ty là hình thức trực tiếp để người lao động tham gia quản lý Tổng công ty. Đại hội đại biểu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
        <w:rPr>
          <w:b w:val="0"/>
          <w:i w:val="0"/>
        </w:rPr>
        <w:t>4. Giới thiệu người tham gia Hội đồng quản trị, Ban kiểm soát.</w:t>
      </w:r>
    </w:p>
    <w:p>
      <w:r>
        <w:rPr>
          <w:b/>
          <w:i w:val="0"/>
        </w:rPr>
        <w:t>Điều 23.</w:t>
      </w:r>
      <w:r>
        <w:rPr>
          <w:b w:val="0"/>
          <w:i w:val="0"/>
        </w:rPr>
        <w:t xml:space="preserve"> Đại hội đại biểu công nhân viên chức được tổ chức và hoạt động theo hướng dẫn của Tổng liên đoàn lao động Việt Nam.</w:t>
      </w:r>
    </w:p>
    <w:p>
      <w:pPr>
        <w:jc w:val="center"/>
      </w:pPr>
      <w:r>
        <w:rPr>
          <w:b/>
          <w:i w:val="0"/>
        </w:rPr>
        <w:t>CHƯƠNG VI</w:t>
      </w:r>
    </w:p>
    <w:p>
      <w:pPr>
        <w:jc w:val="center"/>
      </w:pPr>
      <w:r>
        <w:rPr>
          <w:b/>
          <w:i w:val="0"/>
        </w:rPr>
        <w:t>ĐƠN VỊ THÀNH VIÊN TỔNG CÔNG TY</w:t>
      </w:r>
    </w:p>
    <w:p>
      <w:r>
        <w:rPr>
          <w:b/>
          <w:i w:val="0"/>
        </w:rPr>
        <w:t>Điều 24.</w:t>
      </w:r>
    </w:p>
    <w:p>
      <w:r>
        <w:rPr>
          <w:b w:val="0"/>
          <w:i w:val="0"/>
        </w:rPr>
        <w:t>1. Tổng công ty có các đơn vị thành viên là những doanh nghiệp nhà nước hạch toán độc lập, những doanh nghiệp hạch toán phụ thuộc và những đơn vị sự nghiệp (Danh sách các đơn vị thành viên được ghi trong Phụ lục kèm theo Điều lệ này).</w:t>
      </w:r>
    </w:p>
    <w:p>
      <w:r>
        <w:rPr>
          <w:b w:val="0"/>
          <w:i w:val="0"/>
        </w:rPr>
        <w:t>2. Các đơn vị thành viên Tổng công ty có con dấu, được mở tài khoản tại ngân hàng phù hợp với phương thức hạch toán của mình.</w:t>
      </w:r>
    </w:p>
    <w:p>
      <w:r>
        <w:rPr>
          <w:b w:val="0"/>
          <w:i w:val="0"/>
        </w:rP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w:t>
      </w:r>
    </w:p>
    <w:p>
      <w:r>
        <w:rPr>
          <w:b/>
          <w:i w:val="0"/>
        </w:rPr>
        <w:t>Điều 25.</w:t>
      </w:r>
      <w:r>
        <w:rPr>
          <w:b w:val="0"/>
          <w:i w:val="0"/>
        </w:rPr>
        <w:t xml:space="preserve"> Thành viên là doanh nghiệp nhà nước hạch toán độc lập:</w:t>
      </w:r>
    </w:p>
    <w:p>
      <w:r>
        <w:rPr>
          <w:b w:val="0"/>
          <w:i w:val="0"/>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w:t>
      </w:r>
    </w:p>
    <w:p>
      <w:r>
        <w:rPr>
          <w:b w:val="0"/>
          <w:i w:val="0"/>
        </w:rPr>
        <w:t>2. Hội đồng quản trị, Tổng giám đốc Tổng công ty có các quyền đối với thành viên là doanh nghiệp hạch toán độc lập như sau:</w:t>
      </w:r>
    </w:p>
    <w:p>
      <w:r>
        <w:rPr>
          <w:b w:val="0"/>
          <w:i w:val="0"/>
        </w:rPr>
        <w:t>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 Kế toán trưởng doanh nghiệp; Giám đốc các đơn vị trực thuộc doanh nghiệp và các chức danh tương đương;</w:t>
      </w:r>
    </w:p>
    <w:p>
      <w:r>
        <w:rPr>
          <w:b w:val="0"/>
          <w:i w:val="0"/>
        </w:rPr>
        <w:t>c) Phê duyệt kế toán, kiểm tra thực hiện kế hoạch, quyết toán tài chính; quy định mức trích lập quỹ khen thưởng, phúc lợi ở doanh nghiệp theo hướng dẫn của Bộ Tài chính và được quy định cụ thể trong Quy chế tài chính của Tổng công ty;</w:t>
      </w:r>
    </w:p>
    <w:p>
      <w:r>
        <w:rPr>
          <w:b w:val="0"/>
          <w:i w:val="0"/>
        </w:rPr>
        <w:t>d) Trích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
        <w:rPr>
          <w:b w:val="0"/>
          <w:i w:val="0"/>
        </w:rP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của Tổng công ty theo quy định của Luật Doanh nghiệp nhà nước;</w:t>
      </w:r>
    </w:p>
    <w:p>
      <w:r>
        <w:rPr>
          <w:b w:val="0"/>
          <w:i w:val="0"/>
        </w:rPr>
        <w:t>k) Kiểm tra hoạt động của doanh nghiệp và yêu cầu doanh nghiệp báo cáo về tình hình tài chính và kết quả hoạt động kinh doanh.</w:t>
      </w:r>
    </w:p>
    <w:p>
      <w:r>
        <w:rPr>
          <w:b/>
          <w:i w:val="0"/>
        </w:rPr>
        <w:t>Điều 26.</w:t>
      </w:r>
      <w:r>
        <w:rPr>
          <w:b w:val="0"/>
          <w:i w:val="0"/>
        </w:rPr>
        <w:t xml:space="preserve"> Thành viên Tổng công ty là doanh nghiệp hạch toán độc lập chịu trách nhiệm về các khoản nợ, về cam kết của mình trong phạm vi số vốn do doanh nghiệp quản lý, sử dụng; cụ thể là:</w:t>
      </w:r>
    </w:p>
    <w:p>
      <w:r>
        <w:rPr>
          <w:b w:val="0"/>
          <w:i w:val="0"/>
        </w:rPr>
        <w:t>1. Trong chiến lược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tự huy động vốn,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w:t>
      </w:r>
    </w:p>
    <w:p>
      <w:r>
        <w:rPr>
          <w:b w:val="0"/>
          <w:i w:val="0"/>
        </w:rPr>
        <w:t>d) Doanh nghiệp chịu trách nhiệm đóng các loại thuế và các nghĩa vụ tài chính khác (nếu có) theo quy định của pháp luật;</w:t>
      </w:r>
    </w:p>
    <w:p>
      <w:r>
        <w:rPr>
          <w:b w:val="0"/>
          <w:i w:val="0"/>
        </w:rPr>
        <w:t>đ) Doanh nghiệp có thể được Tổng công ty uỷ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đinh việc thành lập, tổ chức lại, giải thể các đơn vị phụ thuộc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w:t>
      </w:r>
    </w:p>
    <w:p>
      <w:r>
        <w:rPr>
          <w:b/>
          <w:i w:val="0"/>
        </w:rPr>
        <w:t xml:space="preserve">Điều 27. </w:t>
      </w:r>
      <w:r>
        <w:rPr>
          <w:b w:val="0"/>
          <w:i w:val="0"/>
        </w:rPr>
        <w:t>Thành viên là doanh nghiệp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doanh nghiệp này.</w:t>
      </w:r>
    </w:p>
    <w:p>
      <w:r>
        <w:rPr>
          <w:b w:val="0"/>
          <w:i w:val="0"/>
        </w:rPr>
        <w:t>2. Được ký kết các hợp đồng kinh tế, được chủ động thực hiện các hoạt động kinh doanh, hoạt động tài chính, tổ chức và nhân sự theo sự phân cấp của Tổng công ty. Quyền hạn và nhiệm vụ của doanh nghiệp hạch toán phụ thuộc được cụ thể hoá trong điều lệ tổ chức và hoạt động của doanh nghiệp này do Hội đồng quản trị phê chuẩn.</w:t>
      </w:r>
    </w:p>
    <w:p>
      <w:r>
        <w:rPr>
          <w:b/>
          <w:i w:val="0"/>
        </w:rPr>
        <w:t xml:space="preserve">Điều 28. </w:t>
      </w:r>
      <w:r>
        <w:rPr>
          <w:b w:val="0"/>
          <w:i w:val="0"/>
        </w:rPr>
        <w:t>Các đơn vị sự nghiệp có Qui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nước ngoài;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Điều 29.</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w:t>
      </w:r>
    </w:p>
    <w:p>
      <w:r>
        <w:rPr>
          <w:b w:val="0"/>
          <w:i w:val="0"/>
        </w:rPr>
        <w:t>3. Công ty tài chính thực hiện việc huy động vốn cho các dự án đầu tư của Tổng công ty, thực hiện các dịch vụ khác theo quy định của Điều lệ của Công ty và Quy chế tài chính trong Tổng công ty do Ngân hàng Nhà nước ban hành. Đối với các dự án lớn thì chủ đầu tư trực tiếp ký hợp đồng, Công ty tài chinh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pPr>
        <w:jc w:val="center"/>
      </w:pPr>
      <w:r>
        <w:rPr>
          <w:b/>
          <w:i w:val="0"/>
        </w:rPr>
        <w:t>CHƯƠNG VII</w:t>
      </w:r>
    </w:p>
    <w:p>
      <w:pPr>
        <w:jc w:val="center"/>
      </w:pPr>
      <w:r>
        <w:rPr>
          <w:b/>
          <w:i w:val="0"/>
        </w:rPr>
        <w:t>QUẢN LÝ PHẦN VỐN GÓP CỦA TỔNG CÔNG TY</w:t>
      </w:r>
    </w:p>
    <w:p>
      <w:pPr>
        <w:jc w:val="center"/>
      </w:pPr>
      <w:r>
        <w:rPr>
          <w:b/>
          <w:i w:val="0"/>
        </w:rPr>
        <w:t>VÀ CỦA CÁC DOANH NGHIỆP THÀNH VIÊN Ở CÁC DOANH</w:t>
      </w:r>
    </w:p>
    <w:p>
      <w:pPr>
        <w:jc w:val="center"/>
      </w:pPr>
      <w:r>
        <w:rPr>
          <w:b/>
          <w:i w:val="0"/>
        </w:rPr>
        <w:t xml:space="preserve"> NGHIỆP KHÁC</w:t>
      </w:r>
    </w:p>
    <w:p>
      <w:pPr>
        <w:jc w:val="center"/>
      </w:pPr>
      <w:r>
        <w:rPr>
          <w:b/>
          <w:i w:val="0"/>
        </w:rPr>
        <w:t>MỤC I</w:t>
      </w:r>
    </w:p>
    <w:p>
      <w:pPr>
        <w:jc w:val="center"/>
      </w:pPr>
      <w:r>
        <w:rPr>
          <w:b/>
          <w:i w:val="0"/>
        </w:rPr>
        <w:t>QUẢN LÝ PHẦN VỐN GÓP CỦA TỔNG CÔNG TY Ở CÁC</w:t>
      </w:r>
    </w:p>
    <w:p>
      <w:pPr>
        <w:jc w:val="center"/>
      </w:pPr>
      <w:r>
        <w:rPr>
          <w:b/>
          <w:i w:val="0"/>
        </w:rPr>
        <w:t xml:space="preserve"> DOANH NGHIỆP KHÁC</w:t>
      </w:r>
    </w:p>
    <w:p>
      <w:r>
        <w:rPr>
          <w:b/>
          <w:i w:val="0"/>
        </w:rPr>
        <w:t>Điều 30.</w:t>
      </w:r>
      <w:r>
        <w:rPr>
          <w:b w:val="0"/>
          <w:i w:val="0"/>
        </w:rPr>
        <w:t xml:space="preserve"> 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định hoặc trình thủ trưởng cơ quan nhà nước có thẩm quyền quyết định theo phân cấp tại Tiết e Khoản 2 Điều 15 của Điều lệ này;</w:t>
      </w:r>
    </w:p>
    <w:p>
      <w:r>
        <w:rPr>
          <w:b w:val="0"/>
          <w:i w:val="0"/>
        </w:rPr>
        <w:t>2. Theo đề nghị của Tổng giám đốc, quyết định cử, bãi miễn, khen thưởng, kỷ luật người trực tiếp quản lý phần vốn của Tổng công ty ở doanh nghiệp có vốn góp của Tổng công ty;</w:t>
      </w:r>
    </w:p>
    <w:p>
      <w:r>
        <w:rPr>
          <w:b w:val="0"/>
          <w:i w:val="0"/>
        </w:rPr>
        <w:t>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w:t>
      </w:r>
    </w:p>
    <w:p>
      <w:r>
        <w:rPr>
          <w:b/>
          <w:i w:val="0"/>
        </w:rPr>
        <w:t>Điều 31.</w:t>
      </w:r>
      <w:r>
        <w:rPr>
          <w:b w:val="0"/>
          <w:i w:val="0"/>
        </w:rPr>
        <w:t xml:space="preserve"> Quyền và nghĩa vụ của người trực tiếp quản lý phần vốn của Tổng công ty góp vào các doanh nghiệp khác:</w:t>
      </w:r>
    </w:p>
    <w:p>
      <w:r>
        <w:rPr>
          <w:b w:val="0"/>
          <w:i w:val="0"/>
        </w:rPr>
        <w:t>1. Tham gia các chức danh quản lý, điều hành ở doanh nghiệp có vốn đóng góp của Tổng công ty theo Điều lệ của doanh nghiệp này;</w:t>
      </w:r>
    </w:p>
    <w:p>
      <w:r>
        <w:rPr>
          <w:b w:val="0"/>
          <w:i w:val="0"/>
        </w:rPr>
        <w:t>2. Theo dõi và giám sát tình hình hoạt động ở doanh nghiệp này;</w:t>
      </w:r>
    </w:p>
    <w:p>
      <w:r>
        <w:rPr>
          <w:b w:val="0"/>
          <w:i w:val="0"/>
        </w:rPr>
        <w:t>3. Thực hiện chế độ báo cáo và chịu trách nhiệm trước Hội đồng quản trị Tổng công ty về phần vốn của Tổng công ty góp vào doanh nghiệp này.</w:t>
      </w:r>
    </w:p>
    <w:p>
      <w:pPr>
        <w:jc w:val="center"/>
      </w:pPr>
      <w:r>
        <w:rPr>
          <w:b/>
          <w:i w:val="0"/>
        </w:rPr>
        <w:t>MỤC II</w:t>
      </w:r>
    </w:p>
    <w:p>
      <w:pPr>
        <w:jc w:val="center"/>
      </w:pPr>
      <w:r>
        <w:rPr>
          <w:b/>
          <w:i w:val="0"/>
        </w:rPr>
        <w:t>QUẢN LÝ PHẦN VỐN GÓP CỦA DOANH NGHIỆP THÀNH VIÊN HẠCH TOÁN ĐỘC LẬP</w:t>
      </w:r>
    </w:p>
    <w:p>
      <w:pPr>
        <w:jc w:val="center"/>
      </w:pPr>
      <w:r>
        <w:rPr>
          <w:b/>
          <w:i w:val="0"/>
        </w:rPr>
        <w:t>Ở CÁC DOANH NGHIỆP KHÁC</w:t>
      </w:r>
    </w:p>
    <w:p>
      <w:r>
        <w:rPr>
          <w:b/>
          <w:i w:val="0"/>
        </w:rPr>
        <w:t>Điều 32</w:t>
      </w:r>
      <w:r>
        <w:rPr>
          <w:b w:val="0"/>
          <w:i w:val="0"/>
        </w:rPr>
        <w:t>. Doanh nghiệp thành viên hạch toán độc lập được góp vốn vào doanh nghiệp khác theo phân cấp của Tổng công ty. Đối với phần vốn của doanh nghiệp góp vào các doanh nghiệp khác, Giám đốc có quyền và nghĩa vụ quản lý phần vốn góp này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doanh nghiệp khác;</w:t>
      </w:r>
    </w:p>
    <w:p>
      <w:r>
        <w:rPr>
          <w:b w:val="0"/>
          <w:i w:val="0"/>
        </w:rPr>
        <w:t>3. Giám sát, kiểm tra việc sử dụng phần vốn góp của doanh nghiệp; chịu trách nhiệm về hiệu quả sử dụng, bảo toàn và phát triển vốn đã góp; thu lợi nhuận từ phần vốn của doanh nghiệp góp vào các doanh nghiệp khác.</w:t>
      </w:r>
    </w:p>
    <w:p>
      <w:r>
        <w:rPr>
          <w:b/>
          <w:i w:val="0"/>
        </w:rPr>
        <w:t xml:space="preserve">Điều 33. </w:t>
      </w:r>
      <w:r>
        <w:rPr>
          <w:b w:val="0"/>
          <w:i w:val="0"/>
        </w:rPr>
        <w:t>Quyền và nghĩa vụ của người quản lý trực tiếp phần vốn của doanh nghiệp góp vào doanh nghiệp khác:</w:t>
      </w:r>
    </w:p>
    <w:p>
      <w:r>
        <w:rPr>
          <w:b w:val="0"/>
          <w:i w:val="0"/>
        </w:rPr>
        <w:t>1. Tham gia các chức danh quản lý, điều hành ở doanh nghiệp có vốn góp của doanh nghiệp mình theo Điều lệ của doanh nghiệp này;</w:t>
      </w:r>
    </w:p>
    <w:p>
      <w:r>
        <w:rPr>
          <w:b w:val="0"/>
          <w:i w:val="0"/>
        </w:rPr>
        <w:t>2. Theo dõi và giám sát tình hình hoạt động kinh doanh của doanh nghiệp có vốn góp của doanh nghiệp mình;</w:t>
      </w:r>
    </w:p>
    <w:p>
      <w:r>
        <w:rPr>
          <w:b w:val="0"/>
          <w:i w:val="0"/>
        </w:rPr>
        <w:t xml:space="preserve">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  </w:t>
      </w:r>
    </w:p>
    <w:p>
      <w:pPr>
        <w:jc w:val="center"/>
      </w:pPr>
      <w:r>
        <w:rPr>
          <w:b/>
          <w:i w:val="0"/>
        </w:rPr>
        <w:t>MỤC III</w:t>
      </w:r>
    </w:p>
    <w:p>
      <w:pPr>
        <w:jc w:val="center"/>
      </w:pPr>
      <w:r>
        <w:rPr>
          <w:b/>
          <w:i w:val="0"/>
        </w:rPr>
        <w:t>CÁC ĐƠN VỊ LIÊN DOANH</w:t>
      </w:r>
    </w:p>
    <w:p>
      <w:r>
        <w:rPr>
          <w:b/>
          <w:i w:val="0"/>
        </w:rPr>
        <w:t xml:space="preserve">Điều 34. </w:t>
      </w:r>
      <w:r>
        <w:rPr>
          <w:b w:val="0"/>
          <w:i w:val="0"/>
        </w:rPr>
        <w:t>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các hợp đồng đã ký kết.</w:t>
      </w:r>
    </w:p>
    <w:p>
      <w:pPr>
        <w:jc w:val="center"/>
      </w:pPr>
      <w:r>
        <w:rPr>
          <w:b/>
          <w:i w:val="0"/>
        </w:rPr>
        <w:t>CHƯƠNG VIII</w:t>
      </w:r>
    </w:p>
    <w:p>
      <w:pPr>
        <w:jc w:val="center"/>
      </w:pPr>
      <w:r>
        <w:rPr>
          <w:b/>
          <w:i w:val="0"/>
        </w:rPr>
        <w:t>TÀI CHÍNH CỦA TỔNG CÔNG TY</w:t>
      </w:r>
    </w:p>
    <w:p>
      <w:r>
        <w:rPr>
          <w:b/>
          <w:i w:val="0"/>
        </w:rPr>
        <w:t xml:space="preserve">Điều 35. </w:t>
      </w:r>
      <w:r>
        <w:rPr>
          <w:b w:val="0"/>
          <w:i w:val="0"/>
        </w:rPr>
        <w:t>Tổng công ty thực hiện chế độ hạch toán tổng hợp, tự chủ tài chính trong kinh doanh phù hợp với Luật Doanh nghiệp nhà nước, các quy định khác của pháp luật và Điều lệ Tổng công ty.</w:t>
      </w:r>
    </w:p>
    <w:p>
      <w:r>
        <w:rPr>
          <w:b/>
          <w:i w:val="0"/>
        </w:rPr>
        <w:t>Điều 36.</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(nếu có);</w:t>
      </w:r>
    </w:p>
    <w:p>
      <w:r>
        <w:rPr>
          <w:b w:val="0"/>
          <w:i w:val="0"/>
        </w:rPr>
        <w:t>c) Phần lợi nhuận sau thuế được trích bổ sung vốn theo quy định hiện hành;</w:t>
      </w:r>
    </w:p>
    <w:p>
      <w:r>
        <w:rPr>
          <w:b w:val="0"/>
          <w:i w:val="0"/>
        </w:rPr>
        <w:t>d) Các nguồn vốn khác (nếu có).</w:t>
      </w:r>
    </w:p>
    <w:p>
      <w:r>
        <w:rPr>
          <w:b w:val="0"/>
          <w:i w:val="0"/>
        </w:rPr>
        <w:t>2. Khi tăng hoặc giảm vốn điều lệ, Tổng công ty phải điều chỉnh kịp thời trong bảng cân đối tài sản và công bố vốn điều lệ của Tổng công ty đã được điều chỉnh.</w:t>
      </w:r>
    </w:p>
    <w:p>
      <w:r>
        <w:rPr>
          <w:b/>
          <w:i w:val="0"/>
        </w:rPr>
        <w:t>Điều 37.</w:t>
      </w:r>
    </w:p>
    <w:p>
      <w:r>
        <w:rPr>
          <w:b w:val="0"/>
          <w:i w:val="0"/>
        </w:rPr>
        <w:t>1. Tổng công ty được thành lập và sử dụng các quỹ tập trung để bảo đảm cho quá trình phát triển của Tổng công ty đạt hiệu quả cao.</w:t>
      </w:r>
    </w:p>
    <w:p>
      <w:r>
        <w:rPr>
          <w:b w:val="0"/>
          <w:i w:val="0"/>
        </w:rPr>
        <w:t>2. Các quỹ tập trung của Tổng công ty được thành lập theo quy định tại Điều lệ Tổng công ty, Quy chế tài chính Tổng công ty và do Hội đồng quản trị quyết định,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w:t>
      </w:r>
    </w:p>
    <w:p>
      <w:r>
        <w:rPr>
          <w:b w:val="0"/>
          <w:i w:val="0"/>
        </w:rPr>
        <w:t>Vốn khấu hao cơ bản và lợi tức tái đầu tư của các đơn vị hạch toán phụ thuộc Tổng công ty đều tập trung tại Tổng công ty để đầu tư theo kế hoạch hàng năm.</w:t>
      </w:r>
    </w:p>
    <w:p>
      <w:r>
        <w:rPr>
          <w:b w:val="0"/>
          <w:i w:val="0"/>
        </w:rPr>
        <w:t>Tổng công ty được huy động vốn khấu hao cơ bản của doanh nghiệp hạch toán độc lập theo hình thức ghi giảm vốn cho doanh nghiệp bị huy động, không huy động phần khấu hao cơ bản các tài sản cố định chưa trả xong nợ vay; nếu huy động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hịên dịch vụ và hợp đồng nghiên cứu khoa học, đào tạo được ký kết với các doanh nghiệp và đơn vị sự nghiệp ở trong nước và nước ngoài;</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w:t>
      </w:r>
    </w:p>
    <w:p>
      <w:r>
        <w:rPr>
          <w:b/>
          <w:i w:val="0"/>
        </w:rPr>
        <w:t>Điều 38.</w:t>
      </w:r>
      <w:r>
        <w:rPr>
          <w:b w:val="0"/>
          <w:i w:val="0"/>
        </w:rPr>
        <w:t xml:space="preserve"> Tự chủ về tài chính của Tổng công ty:</w:t>
      </w:r>
    </w:p>
    <w:p>
      <w:r>
        <w:rPr>
          <w:b w:val="0"/>
          <w:i w:val="0"/>
        </w:rPr>
        <w:t>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w:t>
      </w:r>
    </w:p>
    <w:p>
      <w:r>
        <w:rPr>
          <w:b w:val="0"/>
          <w:i w:val="0"/>
        </w:rPr>
        <w:t>2. Tổng công ty chịu trách nhiệm thanh toán các khoản nợ ghi trong bảng cân đối tài sản của Tổng công ty và các cam kết tài chính khác (nếu có).</w:t>
      </w:r>
    </w:p>
    <w:p>
      <w:r>
        <w:rPr>
          <w:b w:val="0"/>
          <w:i w:val="0"/>
        </w:rPr>
        <w:t>3. Tổng công ty kiểm tra, giám sát các hoạt động tài chính trong toàn Tổng công ty.</w:t>
      </w:r>
    </w:p>
    <w:p>
      <w:r>
        <w:rPr>
          <w:b w:val="0"/>
          <w:i w:val="0"/>
        </w:rPr>
        <w:t>4. Mọi quan hệ tín dụng (vay, cho vay và mua, bán hàng chậm trả, bảo lãnh) giữa Tổng công ty với những đối tác bên ngoài Tổng công ty phải tuân thủ theo những nguyên tắc sau:</w:t>
      </w:r>
    </w:p>
    <w:p>
      <w:r>
        <w:rPr>
          <w:b w:val="0"/>
          <w:i w:val="0"/>
        </w:rPr>
        <w:t>a) Mức tín dụng cho một lần vay tương đương 15% vốn điều lệ trở xuống do Tổng công ty cân nhắc và quyết định.</w:t>
      </w:r>
    </w:p>
    <w:p>
      <w:r>
        <w:rPr>
          <w:b w:val="0"/>
          <w:i w:val="0"/>
        </w:rPr>
        <w:t>b) Mức tín dụng cho một lần vay tương đương trên 15% vốn điều lệ thì phải trình Thủ tướng Chính phủ phê duyệt.</w:t>
      </w:r>
    </w:p>
    <w:p>
      <w:r>
        <w:rPr>
          <w:b w:val="0"/>
          <w:i w:val="0"/>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7. Lợi nhuận mà Tổng công ty hoặc các đơn vị thành viên thu được từ phần vốn góp vào doanh nghiệp khác không phải nộp thuế lợi tức, nếu doanh nghiệp này đã nộp thuế lợi tức trước khi chia cổ tức cho các bên góp vốn.</w:t>
      </w:r>
    </w:p>
    <w:p>
      <w:r>
        <w:rPr>
          <w:b w:val="0"/>
          <w:i w:val="0"/>
        </w:rPr>
        <w:t>8. Hoạt động tài chính của các đơn vị thành viên Tổng công ty và mối quan hệ về hoạt động tài chính giữa Tổng công ty với các đơn vị thành viên được thực hiện phù hợp với Điều lệ Tổng công ty, Quy chế tài chính Tổng công ty.</w:t>
      </w:r>
    </w:p>
    <w:p>
      <w:r>
        <w:rPr>
          <w:b w:val="0"/>
          <w:i w:val="0"/>
        </w:rPr>
        <w:t>9. Trách nhiệm vật chất của Tổng công ty trong các mối quan hệ kinh doanh và trong quan hệ dân sự được giới hạn ở mức tổng số vốn điều lệ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hoạt động kinh doanh của các cơ quan nhà nước có thẩm quyền theo quy định của Pháp luật.</w:t>
      </w:r>
    </w:p>
    <w:p>
      <w:pPr>
        <w:jc w:val="center"/>
      </w:pPr>
      <w:r>
        <w:rPr>
          <w:b/>
          <w:i w:val="0"/>
        </w:rPr>
        <w:t>CHƯƠNG IX</w:t>
      </w:r>
    </w:p>
    <w:p>
      <w:pPr>
        <w:jc w:val="center"/>
      </w:pPr>
      <w:r>
        <w:rPr>
          <w:b/>
          <w:i w:val="0"/>
        </w:rPr>
        <w:t>MỖI QUAN HỆ GIỮA TỔNG CÔNG TY VỚI CÁC CƠ QUAN NHÀ NƯỚC</w:t>
      </w:r>
    </w:p>
    <w:p>
      <w:pPr>
        <w:jc w:val="center"/>
      </w:pPr>
      <w:r>
        <w:rPr>
          <w:b/>
          <w:i w:val="0"/>
        </w:rPr>
        <w:t>VÀ CHÍNH QUYỀN ĐỊA PHƯƠNG</w:t>
      </w:r>
    </w:p>
    <w:p>
      <w:r>
        <w:rPr>
          <w:b/>
          <w:i w:val="0"/>
        </w:rPr>
        <w:t>Điều 39.</w:t>
      </w:r>
      <w:r>
        <w:rPr>
          <w:b w:val="0"/>
          <w:i w:val="0"/>
        </w:rPr>
        <w:t xml:space="preserve"> Mối quan hệ với Chính phủ.</w:t>
      </w:r>
    </w:p>
    <w:p>
      <w:r>
        <w:rPr>
          <w:b w:val="0"/>
          <w:i w:val="0"/>
        </w:rPr>
        <w:t>Tổng công ty:</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và lãnh thổ của Nhà nước;</w:t>
      </w:r>
    </w:p>
    <w:p>
      <w:r>
        <w:rPr>
          <w:b w:val="0"/>
          <w:i w:val="0"/>
        </w:rPr>
        <w:t>3. Chấp hành các quy định về thành lập, tách, nhập, giải thể; các chính sách về tổ chức và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các giải pháp, cơ chế và chính sách quản lý của Nhà nước đối với Tổng công ty;</w:t>
      </w:r>
    </w:p>
    <w:p>
      <w:r>
        <w:rPr>
          <w:b w:val="0"/>
          <w:i w:val="0"/>
        </w:rPr>
        <w:t>6. Được quản lý và sử dụng vốn, tài sản, tài nguyên, đất đai,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Điều 40.</w:t>
      </w:r>
      <w:r>
        <w:rPr>
          <w:b w:val="0"/>
          <w:i w:val="0"/>
        </w:rPr>
        <w:t xml:space="preserve"> Mối quan hệ với Bộ Tài chính.</w:t>
      </w:r>
    </w:p>
    <w:p>
      <w:r>
        <w:rPr>
          <w:b w:val="0"/>
          <w:i w:val="0"/>
        </w:rPr>
        <w:t>1. Tổng công ty chịu sự chi phối về quản lý nhà nước của Bộ Tài chính trong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quyền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được giao trong quá trình hoạt động, được thể hiện thông qua bản quyết toán hàng năm;</w:t>
      </w:r>
    </w:p>
    <w:p>
      <w:r>
        <w:rPr>
          <w:b w:val="0"/>
          <w:i w:val="0"/>
        </w:rPr>
        <w:t>c) Duyệt quyết toán năm của Tổng công ty;</w:t>
      </w:r>
    </w:p>
    <w:p>
      <w:r>
        <w:rPr>
          <w:b w:val="0"/>
          <w:i w:val="0"/>
        </w:rPr>
        <w:t>d) Thông qua Quy chế tài chính của Tổng công ty để Hội đồng quản trị Tổng công ty ký ban hành.</w:t>
      </w:r>
    </w:p>
    <w:p>
      <w:r>
        <w:rPr>
          <w:b w:val="0"/>
          <w:i w:val="0"/>
        </w:rPr>
        <w:t>3. Tổng công ty chịu sự kiểm tra, thanh tra tài chính và các vấn đề khác thuộc thẩm quyền của Bộ Tài chính.</w:t>
      </w:r>
    </w:p>
    <w:p>
      <w:r>
        <w:rPr>
          <w:b w:val="0"/>
          <w:i w:val="0"/>
        </w:rPr>
        <w:t>4. Tổng công ty có quyền đề xuất các giải pháp, cơ chế, chính sách tài chính, tín dụng và các nội dung khác có liên quan đến Tổng công ty; kiến nghị Bộ Tài chính phê duyệt để tổ chức thực hiện việc chuyển nhượng tài sản có giá trị lớn,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Điều 41.</w:t>
      </w:r>
      <w:r>
        <w:rPr>
          <w:b w:val="0"/>
          <w:i w:val="0"/>
        </w:rPr>
        <w:t xml:space="preserve"> Mối quan hệ với Bộ Xây dựng.</w:t>
      </w:r>
    </w:p>
    <w:p>
      <w:r>
        <w:rPr>
          <w:b w:val="0"/>
          <w:i w:val="0"/>
        </w:rPr>
        <w:t>1. Với chức năng quản lý nhà nước về ngành xi măng, Bộ Xây dựng chi phối Tổng công ty về:</w:t>
      </w:r>
    </w:p>
    <w:p>
      <w:r>
        <w:rPr>
          <w:b w:val="0"/>
          <w:i w:val="0"/>
        </w:rPr>
        <w:t>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w:t>
      </w:r>
    </w:p>
    <w:p>
      <w:r>
        <w:rPr>
          <w:b w:val="0"/>
          <w:i w:val="0"/>
        </w:rPr>
        <w:t>b) Xây dựng và ban hành quy hoạch, định hướng phát triển ngành xi măng, và trực tiếp kiểm tra Tổng công ty về việc thực hiện quy hoạch đó;</w:t>
      </w:r>
    </w:p>
    <w:p>
      <w:r>
        <w:rPr>
          <w:b w:val="0"/>
          <w:i w:val="0"/>
        </w:rPr>
        <w:t>c) Tổng công ty chịu trách nhiệm thực hiện các quy định trên đây và được kiến nghị với Bộ Xây dựng về các nội dung liên quan nói trên.</w:t>
      </w:r>
    </w:p>
    <w:p>
      <w:r>
        <w:rPr>
          <w:b w:val="0"/>
          <w:i w:val="0"/>
        </w:rPr>
        <w:t>2. Với nhiệm vụ được Nhà nước giao thực hiện một số quyền của chủ sở hữu nhà nước, Bộ Xây dựng chi phối Tổng công ty về:</w:t>
      </w:r>
    </w:p>
    <w:p>
      <w:r>
        <w:rPr>
          <w:b w:val="0"/>
          <w:i w:val="0"/>
        </w:rPr>
        <w:t>a) Thành lập, tách, nhập, tổ chức lại, giải thể các đơn vị thành viên Tổng công ty, trong phạm vi được Thủ tướng Chính phủ uỷ quyền;</w:t>
      </w:r>
    </w:p>
    <w:p>
      <w:r>
        <w:rPr>
          <w:b w:val="0"/>
          <w:i w:val="0"/>
        </w:rPr>
        <w:t>b) Cùng với cơ quan được Thủ tướng Chính phủ uỷ quyền, chuẩn bị để trình Thủ tướng Chính phủ bổ nhiệm, miễn nhiệm, khen thưởng, kỷ luật thành viên Hội đồng quản trị, Tổng giám đốc;</w:t>
      </w:r>
    </w:p>
    <w:p>
      <w:r>
        <w:rPr>
          <w:b w:val="0"/>
          <w:i w:val="0"/>
        </w:rPr>
        <w:t>c) Bổ nhiệm, miễn nhiệm, khen thưởng, kỷ luật Phó tổng giám đốc, Kế toán trưởng Tổng công ty; giới thiệu người vào Ban kiểm soát Tổng công ty;</w:t>
      </w:r>
    </w:p>
    <w:p>
      <w:r>
        <w:rPr>
          <w:b w:val="0"/>
          <w:i w:val="0"/>
        </w:rPr>
        <w:t>d) Tham gia giao vốn và các nguồn lực khác cho Tổng công ty, kiểm tra hoạt động của Tổng công ty; Tổng công ty có trách nhiệm báo cáo theo quy định của Nhà nước và theo yêu cầu của Bộ Xây dựng;</w:t>
      </w:r>
    </w:p>
    <w:p>
      <w:r>
        <w:rPr>
          <w:b w:val="0"/>
          <w:i w:val="0"/>
        </w:rPr>
        <w:t>đ) Chỉ đạo Tổng công ty thực hiện các cân đối lớn của Nhà nước, bảo đảm phần lớn nhu cầu xi măng và làm công cụ chủ yếu của nhà nước trong việc bình ổn giá cả xi măng trên thị trường trong nước;</w:t>
      </w:r>
    </w:p>
    <w:p>
      <w:r>
        <w:rPr>
          <w:b w:val="0"/>
          <w:i w:val="0"/>
        </w:rPr>
        <w:t>e) Tổng công ty còn bị chi phối, kiểm tra, giám sát của Bộ Xây dựng trong phạm vi các chức năng khác của Bộ này theo quy định của pháp luật.</w:t>
      </w:r>
    </w:p>
    <w:p>
      <w:r>
        <w:rPr>
          <w:b/>
          <w:i w:val="0"/>
        </w:rPr>
        <w:t xml:space="preserve">Điều 42. </w:t>
      </w:r>
      <w:r>
        <w:rPr>
          <w:b w:val="0"/>
          <w:i w:val="0"/>
        </w:rPr>
        <w:t>Các Bộ khác, cơ quan ngang Bộ và các cơ quan thuộc Chính phủ, với tư cách là cơ quan quản lý nhà nước, chi phối Tổng công ty về việc;</w:t>
      </w:r>
    </w:p>
    <w:p>
      <w:r>
        <w:rPr>
          <w:b w:val="0"/>
          <w:i w:val="0"/>
        </w:rPr>
        <w:t>1. Thực hiện các định mức kinh tế - kỹ thuật, tiêu chuẩn sản phẩm và chất lượng sản phẩm phù hợp với tiêu chuẩn ngành và tiêu chuẩn quốc gia liên quan;</w:t>
      </w:r>
    </w:p>
    <w:p>
      <w:r>
        <w:rPr>
          <w:b w:val="0"/>
          <w:i w:val="0"/>
        </w:rPr>
        <w:t>2. Thực hiện các quy định về bảo vệ tài nguyên, môi trường;</w:t>
      </w:r>
    </w:p>
    <w:p>
      <w:r>
        <w:rPr>
          <w:b w:val="0"/>
          <w:i w:val="0"/>
        </w:rPr>
        <w:t>3. Tham gia thẩm định các dự án đầu tư theo chiến lược, quy hoạch phát triển ngành kinh tế - kỹ thuật và quy hoạch theo vùng kinh tế;</w:t>
      </w:r>
    </w:p>
    <w:p>
      <w:r>
        <w:rPr>
          <w:b w:val="0"/>
          <w:i w:val="0"/>
        </w:rPr>
        <w:t>4. Thực hiện các quy định về quan hệ đối ngoại và xuất, nhập khẩu;</w:t>
      </w:r>
    </w:p>
    <w:p>
      <w:r>
        <w:rPr>
          <w:b w:val="0"/>
          <w:i w:val="0"/>
        </w:rPr>
        <w:t>5. Bảo đảm thực hiện các quyền lợi, và nghĩa vụ đối với người lao động trong Tổng công ty theo quy định của pháp luật;</w:t>
      </w:r>
    </w:p>
    <w:p>
      <w:r>
        <w:rPr>
          <w:b w:val="0"/>
          <w:i w:val="0"/>
        </w:rPr>
        <w:t>6. Tổng công ty chịu sự kiểm tra, thanh tra, giám sát của các cơ quan này về những lĩnh vực thuộc chức năng đã được pháp luật quy định cho các cơ quan đó.</w:t>
      </w:r>
    </w:p>
    <w:p>
      <w:r>
        <w:rPr>
          <w:b/>
          <w:i w:val="0"/>
        </w:rPr>
        <w:t>Điều 43.</w:t>
      </w:r>
      <w:r>
        <w:rPr>
          <w:b w:val="0"/>
          <w:i w:val="0"/>
        </w:rPr>
        <w:t xml:space="preserve"> 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p>
    <w:p>
      <w:pPr>
        <w:jc w:val="center"/>
      </w:pPr>
      <w:r>
        <w:rPr>
          <w:b/>
          <w:i w:val="0"/>
        </w:rPr>
        <w:t>CHƯƠNG X</w:t>
      </w:r>
    </w:p>
    <w:p>
      <w:pPr>
        <w:jc w:val="center"/>
      </w:pPr>
      <w:r>
        <w:rPr>
          <w:b/>
          <w:i w:val="0"/>
        </w:rPr>
        <w:t>TỔ CHỨC LẠI, GIẢI THỂ, PHÁ SẢN</w:t>
      </w:r>
    </w:p>
    <w:p>
      <w:r>
        <w:rPr>
          <w:b/>
          <w:i w:val="0"/>
        </w:rPr>
        <w:t>Điều 44.</w:t>
      </w:r>
      <w:r>
        <w:rPr>
          <w:b w:val="0"/>
          <w:i w:val="0"/>
        </w:rPr>
        <w:t xml:space="preserve"> Việc tổ chức lại Tổng công ty do Hội đồng quản trị đề nghị Thủ tướng Chính phủ xem xét, quyết định.</w:t>
      </w:r>
    </w:p>
    <w:p>
      <w:r>
        <w:rPr>
          <w:b/>
          <w:i w:val="0"/>
        </w:rPr>
        <w:t>Điều 45.</w:t>
      </w:r>
      <w:r>
        <w:rPr>
          <w:b w:val="0"/>
          <w:i w:val="0"/>
        </w:rPr>
        <w:t xml:space="preserve"> Tổng công ty bị giải thể trong các trường hợp Thủ tướng Chính phủ thấy không cần thiết duy trì Tổng công ty này. Khi có quyết đinh giải thể Tổng công ty, Thủ tướng Chính phủ thành lập Hội đồng giải thê. Số tài sản của Tổng công ty bị giải thể sau khi đã thanh toán các khoản phải trả theo quy định của pháp luật, thuộc sở hữu Nhà nước.</w:t>
      </w:r>
    </w:p>
    <w:p>
      <w:r>
        <w:rPr>
          <w:b/>
          <w:i w:val="0"/>
        </w:rPr>
        <w:t xml:space="preserve">Điều 46. </w:t>
      </w:r>
      <w:r>
        <w:rPr>
          <w:b w:val="0"/>
          <w:i w:val="0"/>
        </w:rPr>
        <w:t>Việc tổ chức lại, tách, nhập, giải thể, bổ sung và thành lập mới các đơn vị thành viên Tổng công ty do Hội đồng quản trị trình Thủ tướng Chính phủ xem xét, quyết định.</w:t>
      </w:r>
    </w:p>
    <w:p>
      <w:r>
        <w:rPr>
          <w:b/>
          <w:i w:val="0"/>
        </w:rPr>
        <w:t>Điều 47.</w:t>
      </w:r>
      <w:r>
        <w:rPr>
          <w:b w:val="0"/>
          <w:i w:val="0"/>
        </w:rPr>
        <w:t xml:space="preserve"> Tổng công ty và các đơn vị thành viên Tổng công ty nếu mất khả năng thanh toán nợ đến hạn thì xử lý theo quy định tại Luật Phá sản doanh nghiệp.</w:t>
      </w:r>
    </w:p>
    <w:p>
      <w:pPr>
        <w:jc w:val="center"/>
      </w:pPr>
      <w:r>
        <w:rPr>
          <w:b/>
          <w:i w:val="0"/>
        </w:rPr>
        <w:t>CHƯƠNG XI</w:t>
      </w:r>
    </w:p>
    <w:p>
      <w:pPr>
        <w:jc w:val="center"/>
      </w:pPr>
      <w:r>
        <w:rPr>
          <w:b/>
          <w:i w:val="0"/>
        </w:rPr>
        <w:t>ĐIỀU KHOẢN THI HÀNH</w:t>
      </w:r>
    </w:p>
    <w:p>
      <w:r>
        <w:rPr>
          <w:b/>
          <w:i w:val="0"/>
        </w:rPr>
        <w:t>Điều 48.</w:t>
      </w:r>
      <w:r>
        <w:rPr>
          <w:b w:val="0"/>
          <w:i w:val="0"/>
        </w:rPr>
        <w:t xml:space="preserve"> Điều lệ này được áp dụng cho Tổng công ty Xi măng Việt Nam. Tất cả các cá nhân, đơn vị thành viên của Tổng công ty Xi măng Việt Nam chịu trách nhiệm thi hành Điều lệ này.</w:t>
      </w:r>
    </w:p>
    <w:p>
      <w:r>
        <w:rPr>
          <w:b w:val="0"/>
          <w:i w:val="0"/>
        </w:rPr>
        <w:t>Điều lệ này có hiệu lực từ ngày ký Nghị định phê chuẩn.</w:t>
      </w:r>
    </w:p>
    <w:p>
      <w:r>
        <w:rPr>
          <w:b/>
          <w:i w:val="0"/>
        </w:rPr>
        <w:t>Điều 49.</w:t>
      </w:r>
    </w:p>
    <w:p>
      <w:r>
        <w:rPr>
          <w:b w:val="0"/>
          <w:i w:val="0"/>
        </w:rPr>
        <w:t>1. Các đơn vị thành viên Tổng công ty căn cứ vào Luật Doanh nghiệp nhà nước và Điều lệ Tổng công ty để xây dựng Điều lệ hoặc Quy chế tổ chức và hoạt động của mình, để Tổng giám đốc trình Hội đồng quản trị phê chuẩn. Điều lệ và Quy chế của đơn vị thành viên Tổng công ty không được trái với Điều lệ Tổng công ty.</w:t>
      </w:r>
    </w:p>
    <w:p>
      <w:r>
        <w:rPr>
          <w:b w:val="0"/>
          <w:i w:val="0"/>
        </w:rPr>
        <w:t>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
        <w:rPr>
          <w:b/>
          <w:i w:val="0"/>
        </w:rPr>
        <w:t>Điều 50.</w:t>
      </w:r>
      <w:r>
        <w:rPr>
          <w:b w:val="0"/>
          <w:i w:val="0"/>
        </w:rPr>
        <w:t xml:space="preserve"> 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thì được hiểu theo Điều lệ này./.</w:t>
      </w:r>
    </w:p>
    <w:p>
      <w:pPr>
        <w:jc w:val="center"/>
      </w:pPr>
      <w:r>
        <w:rPr>
          <w:b/>
          <w:i w:val="0"/>
        </w:rPr>
        <w:t>PHỤ LỤC</w:t>
      </w:r>
    </w:p>
    <w:p>
      <w:pPr>
        <w:jc w:val="center"/>
      </w:pPr>
      <w:r>
        <w:rPr>
          <w:b w:val="0"/>
          <w:i w:val="0"/>
        </w:rPr>
        <w:t>(Kèm theo Điều lệ tổ chức và hoạt động của Tổng công ty Xi măng Việt Nam đựơc phê chuẩn tại Nghị định số 08/CP ngày 8 tháng 2 năm 1996 của Chính phủ)</w:t>
      </w:r>
    </w:p>
    <w:p>
      <w:pPr>
        <w:jc w:val="center"/>
      </w:pPr>
      <w:r>
        <w:rPr>
          <w:b w:val="0"/>
          <w:i w:val="0"/>
        </w:rPr>
        <w:t>I. DANH SÁCH CÁC ĐƠN VỊ THÀNH VIÊN CỦATỔNG CÔNG TY XI MĂNG VIỆT NAM</w:t>
      </w:r>
    </w:p>
    <w:p>
      <w:pPr>
        <w:jc w:val="center"/>
      </w:pPr>
      <w:r>
        <w:rPr>
          <w:b w:val="0"/>
          <w:i w:val="0"/>
        </w:rPr>
        <w:t>(Tại thời điểm phê chuẩn Điều lệ Tổng công ty)</w:t>
      </w:r>
    </w:p>
    <w:p>
      <w:r>
        <w:rPr>
          <w:b w:val="0"/>
          <w:i w:val="0"/>
        </w:rPr>
        <w:t xml:space="preserve">   A. CÁC DOANH NGHIỆP NHÀ NƯỚC HẠCH TOÁN ĐỘC LẬP:</w:t>
      </w:r>
    </w:p>
    <w:p>
      <w:r>
        <w:rPr>
          <w:b w:val="0"/>
          <w:i w:val="0"/>
        </w:rPr>
        <w:t>01. Công ty Xi măng Hoàng Thạch,</w:t>
      </w:r>
    </w:p>
    <w:p>
      <w:r>
        <w:rPr>
          <w:b w:val="0"/>
          <w:i w:val="0"/>
        </w:rPr>
        <w:t>02. Công ty Xi măng Hải phòng,</w:t>
      </w:r>
    </w:p>
    <w:p>
      <w:r>
        <w:rPr>
          <w:b w:val="0"/>
          <w:i w:val="0"/>
        </w:rPr>
        <w:t>03. Công ty Xi măng Bỉm Sơn,</w:t>
      </w:r>
    </w:p>
    <w:p>
      <w:r>
        <w:rPr>
          <w:b w:val="0"/>
          <w:i w:val="0"/>
        </w:rPr>
        <w:t>04. Công ty Xi măng Hà Tiên I,</w:t>
      </w:r>
    </w:p>
    <w:p>
      <w:r>
        <w:rPr>
          <w:b w:val="0"/>
          <w:i w:val="0"/>
        </w:rPr>
        <w:t>05. Công ty Xi măng Hà Tiên II,</w:t>
      </w:r>
    </w:p>
    <w:p>
      <w:r>
        <w:rPr>
          <w:b w:val="0"/>
          <w:i w:val="0"/>
        </w:rPr>
        <w:t>06. Công ty Tấm lợp vật liệu xây dựng Đồng Nai,</w:t>
      </w:r>
    </w:p>
    <w:p>
      <w:r>
        <w:rPr>
          <w:b w:val="0"/>
          <w:i w:val="0"/>
        </w:rPr>
        <w:t>07. Công ty Xi măng - vật liệu xây dựng Đà Nẵng,</w:t>
      </w:r>
    </w:p>
    <w:p>
      <w:r>
        <w:rPr>
          <w:b w:val="0"/>
          <w:i w:val="0"/>
        </w:rPr>
        <w:t>08. Công ty kinh doanh thạch cao - xi măng,</w:t>
      </w:r>
    </w:p>
    <w:p>
      <w:r>
        <w:rPr>
          <w:b w:val="0"/>
          <w:i w:val="0"/>
        </w:rPr>
        <w:t>09. Công ty Vật tư vận tải xi măng,</w:t>
      </w:r>
    </w:p>
    <w:p>
      <w:r>
        <w:rPr>
          <w:b w:val="0"/>
          <w:i w:val="0"/>
        </w:rPr>
        <w:t>10. Công ty Vật tư kỹ thuật xi măng,</w:t>
      </w:r>
    </w:p>
    <w:p>
      <w:r>
        <w:rPr>
          <w:b w:val="0"/>
          <w:i w:val="0"/>
        </w:rPr>
        <w:t>11. Công ty Xuất nhập khẩu xi măng,</w:t>
      </w:r>
    </w:p>
    <w:p>
      <w:r>
        <w:rPr>
          <w:b w:val="0"/>
          <w:i w:val="0"/>
        </w:rPr>
        <w:t>12. Công ty Tư vấn đầu tư phát triển xi măng,</w:t>
      </w:r>
    </w:p>
    <w:p>
      <w:r>
        <w:rPr>
          <w:b w:val="0"/>
          <w:i w:val="0"/>
        </w:rPr>
        <w:t>13. Công ty Tài chính xi măng.</w:t>
      </w:r>
    </w:p>
    <w:p>
      <w:pPr>
        <w:jc w:val="center"/>
      </w:pPr>
      <w:r>
        <w:rPr>
          <w:b w:val="0"/>
          <w:i w:val="0"/>
        </w:rPr>
        <w:t>B. CÁC ĐƠN VỊ HẠCH TOÁN PHỤ THUỘC</w:t>
      </w:r>
    </w:p>
    <w:p>
      <w:pPr>
        <w:jc w:val="center"/>
      </w:pPr>
      <w:r>
        <w:rPr>
          <w:b w:val="0"/>
          <w:i w:val="0"/>
        </w:rPr>
        <w:t>(chưa có)</w:t>
      </w:r>
    </w:p>
    <w:p>
      <w:pPr>
        <w:jc w:val="center"/>
      </w:pPr>
      <w:r>
        <w:rPr>
          <w:b w:val="0"/>
          <w:i w:val="0"/>
        </w:rPr>
        <w:t>C. CÁC ĐƠN VỊ SỰ NGHIỆP:</w:t>
      </w:r>
    </w:p>
    <w:p>
      <w:r>
        <w:rPr>
          <w:b w:val="0"/>
          <w:i w:val="0"/>
        </w:rPr>
        <w:t>01. Trung tâm Đào tạo kỹ thuật xi măng.</w:t>
      </w:r>
    </w:p>
    <w:p>
      <w:pPr>
        <w:jc w:val="center"/>
      </w:pPr>
      <w:r>
        <w:rPr>
          <w:b w:val="0"/>
          <w:i w:val="0"/>
        </w:rPr>
        <w:t>II. DANH SÁCH CÁC ĐƠN VỊ LIÊN DOANH CÓ VỐN GÓP CỦA TỔNG CÔNG TY XI MĂNG VIỆT NAM</w:t>
      </w:r>
    </w:p>
    <w:p>
      <w:pPr>
        <w:jc w:val="center"/>
      </w:pPr>
      <w:r>
        <w:rPr>
          <w:b w:val="0"/>
          <w:i w:val="0"/>
        </w:rPr>
        <w:t>(tại thời điểm phê chuẩn Điều lệ Tổng công ty)</w:t>
      </w:r>
    </w:p>
    <w:p>
      <w:r>
        <w:rPr>
          <w:b w:val="0"/>
          <w:i w:val="0"/>
        </w:rPr>
        <w:t>1. Công ty Xi măng ChinFon - Hải Phòng,</w:t>
      </w:r>
    </w:p>
    <w:p>
      <w:r>
        <w:rPr>
          <w:b w:val="0"/>
          <w:i w:val="0"/>
        </w:rPr>
        <w:t>2. Công ty Xi măng Sao Mai,</w:t>
      </w:r>
    </w:p>
    <w:p>
      <w:r>
        <w:rPr>
          <w:b w:val="0"/>
          <w:i w:val="0"/>
        </w:rPr>
        <w:t>3. Công ty Xi măng Nghi Sơn,</w:t>
      </w:r>
    </w:p>
    <w:p>
      <w:r>
        <w:rPr>
          <w:b w:val="0"/>
          <w:i w:val="0"/>
        </w:rPr>
        <w:t>4. Công ty TNHH Bê tông hỗn hợp Việt Nam (thành phố Hồ Chí Minh).</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