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09/1997/CT-UB Về việc thực hiện các biện pháp nâng cao chất lượng hoạt động tín dụng ngân hàng trên địa bàn</w:t>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09/1997/CT-UB</w:t>
      </w:r>
      <w:r>
        <w:rPr>
          <w:b w:val="0"/>
          <w:i w:val="0"/>
        </w:rPr>
        <w:br/>
      </w:r>
      <w:r>
        <w:rPr>
          <w:b w:val="0"/>
          <w:i w:val="0"/>
        </w:rPr>
        <w:br/>
      </w:r>
      <w:r>
        <w:rPr>
          <w:b w:val="0"/>
          <w:i/>
        </w:rPr>
        <w:br/>
      </w:r>
      <w:r>
        <w:rPr>
          <w:b w:val="0"/>
          <w:i/>
        </w:rPr>
        <w:t>Hà Tĩnh, ngày 07 tháng 3 năm 1997</w:t>
      </w:r>
      <w:r>
        <w:rPr>
          <w:b w:val="0"/>
          <w:i/>
        </w:rPr>
        <w:br/>
      </w:r>
      <w:r>
        <w:rPr>
          <w:b w:val="0"/>
          <w:i w:val="0"/>
        </w:rPr>
        <w:br/>
      </w:r>
    </w:p>
    <w:p>
      <w:pPr>
        <w:jc w:val="center"/>
      </w:pPr>
      <w:r>
        <w:rPr>
          <w:b w:val="0"/>
          <w:i w:val="0"/>
        </w:rPr>
        <w:br/>
      </w:r>
      <w:r>
        <w:rPr>
          <w:b w:val="0"/>
          <w:i w:val="0"/>
        </w:rPr>
        <w:t>Số: 09/1997/CT-UB</w:t>
      </w:r>
      <w:r>
        <w:rPr>
          <w:b w:val="0"/>
          <w:i w:val="0"/>
        </w:rPr>
        <w:br/>
      </w:r>
    </w:p>
    <w:p>
      <w:pPr>
        <w:jc w:val="center"/>
      </w:pPr>
      <w:r>
        <w:rPr>
          <w:b w:val="0"/>
          <w:i w:val="0"/>
        </w:rPr>
        <w:br/>
      </w:r>
      <w:r>
        <w:rPr>
          <w:b w:val="0"/>
          <w:i w:val="0"/>
        </w:rPr>
        <w:t>Hà Tĩnh, ngày 07 tháng 3 năm 1997</w:t>
      </w:r>
      <w:r>
        <w:rPr>
          <w:b w:val="0"/>
          <w:i w:val="0"/>
        </w:rPr>
        <w:br/>
      </w:r>
    </w:p>
    <w:p>
      <w:r>
        <w:rPr>
          <w:b/>
          <w:i w:val="0"/>
        </w:rPr>
        <w:t>CHỈ THỊ CỦA UỶ BAN NHÂN DÂN TỈNH HÀ TĨNH</w:t>
      </w:r>
    </w:p>
    <w:p>
      <w:r>
        <w:rPr>
          <w:b/>
          <w:i w:val="0"/>
        </w:rPr>
        <w:t>Về việc Thực hiện các biện pháp nâng cao chất lượng</w:t>
      </w:r>
    </w:p>
    <w:p>
      <w:r>
        <w:rPr>
          <w:b/>
          <w:i w:val="0"/>
        </w:rPr>
        <w:t>hoạt động tín dụng ngân hàng trên địa bàn</w:t>
      </w:r>
    </w:p>
    <w:p>
      <w:r>
        <w:rPr>
          <w:b w:val="0"/>
          <w:i w:val="0"/>
        </w:rPr>
        <w:t>Trong những năm qua, hoạt động tìn dụng Ngân hàng trên địa ban Hà Tĩnh đã có nhiều cố gắng, đáp ứng nhu cầu vay vốn ngày càng tăng của các tổ chức và cá nhân thuộc các thành phần kinh tế, góp phần quan trọng vào việc phát triển kinh tế tỉnh nhà. Chất lượng và hiệu quả tín dụng tuy có được nâng lên nhưng còn ở mức thấp, thủ tục vay vốn còn khá phức tạp, nhiều khâu quản lý thiếu chặt chẽ, tỷ lệ nợ quá hạn đang có chiều hướng tăng lên và vượt quá mức bình thường, đặc biệt là nợ khó đòi, không có khả năng thu hồi chiếm tỷ trọng lớn.</w:t>
      </w:r>
    </w:p>
    <w:p>
      <w:r>
        <w:rPr>
          <w:b w:val="0"/>
          <w:i w:val="0"/>
        </w:rPr>
        <w:t>Bên cạnh đó một số vụ việc tiêu cực, gây thất thoát vốn tại một số doanh nghiệp và tổ chức tín dụng chưa được giải quyết dứt điểm, ảnh hưởng không nhỏ đến hoạt động Ngân hàng nói riêng và của kinh tế tỉnh nhà nói chung.</w:t>
      </w:r>
    </w:p>
    <w:p>
      <w:r>
        <w:rPr>
          <w:b w:val="0"/>
          <w:i w:val="0"/>
        </w:rPr>
        <w:t>Để khắc phục tình trạng trên, đáp ứng tốt nhu cầu vốn phục vụ phát triển kinh tế - xã hội trong những năm tới cần phải thực hiện các biện pháp cấp bách, đảm bảo chất lượng tín dụng Ngân hàng với các nội dung sau đây:</w:t>
      </w:r>
    </w:p>
    <w:p>
      <w:r>
        <w:rPr>
          <w:b w:val="0"/>
          <w:i w:val="0"/>
        </w:rPr>
        <w:t>1/ Ngành Ngân hàng tổ chức học tập, quán triệt Chỉ thị số 14/CT ngày 21/11/1996 của Thống đốc Ngân hàng Nhà nước Việt Nam. Trên cơ sở ấy đối chiếu, liên hệ vào từng lĩnh vực công việc cụ thể, rút ra những mặt được, chưa được, những tồn tại, khuyết điểm vừa qua, có biện pháp chấn chỉnh, bổ cứu kịp thời nhất là chất lượng đội ngũ cán bộ tín dụng, các thủ tục về vay vốn, công tác kiểm tra kiểm soát...</w:t>
      </w:r>
    </w:p>
    <w:p>
      <w:r>
        <w:rPr>
          <w:b w:val="0"/>
          <w:i w:val="0"/>
        </w:rPr>
        <w:t>2/ Giám đốc Chi nhánh Ngân hàng Nhà nước trực tiếp chỉ đạo các Chi nhánh Ngân hàng quốc doanh, Công ty vàng bạc đá quý, các tổ chức tín dụng trên địa bàn đánh giá thực trạng hoạt động tín dụng vừa qua, phân loại cụ thể từng khoản nợ quá hạn, thất thoát; tìm nguyên nhân và có kế hoạch chủ động phối hợp với các ngành chức năng tổ chức thu hồi nợ. Trong quá trình củng cố phải kết hợp việc xử lý các tồn tại với việc khảo sát, thẩm định mạnh dạn cho vay mới, đáp ứng tốt hơn yêu cầu sản xuất kinh doanh của các thành phần kinh tế, các tầng lớp dân cư trong khuôn khổ pháp luật; không vì mục tiêu chấn chỉnh mà ảnh hưởng đến việc cho vay vốn.</w:t>
      </w:r>
    </w:p>
    <w:p>
      <w:r>
        <w:rPr>
          <w:b w:val="0"/>
          <w:i w:val="0"/>
        </w:rPr>
        <w:t>3/ Chủ tịch Uỷ ban nhân dân các huyện, thị xã,Thủ trưởng các cơ quan thẩm định các dự án đầu tư, Công chứng Nhà nước... phải đề cao trách nhiệm, giải quyết kịp thời, đúng các quy định của Nhà nước, góp phần cùng các Ngân hàng thực hiện đầu tư vốn đảm bảo an toàn, có hiệu quả.</w:t>
      </w:r>
    </w:p>
    <w:p>
      <w:r>
        <w:rPr>
          <w:b w:val="0"/>
          <w:i w:val="0"/>
        </w:rPr>
        <w:t>4/ Các cơ quan nội chính, các ngành, các cấp phối hợp với Ngân hàng trong việc xử lý các đối tượng chầy ì không chịu trả nợ; giải quyết nhanh các tài sản thế chấp, gán nợ... để thu hồi nợ kịp thời.</w:t>
      </w:r>
    </w:p>
    <w:p>
      <w:r>
        <w:rPr>
          <w:b w:val="0"/>
          <w:i w:val="0"/>
        </w:rPr>
        <w:t>5/ Các cơ quan thông tin đại chúng có kế hoạch tuyên truyền chủ trương chấn chỉnh các hoạt động tín dụng của Ngành Ngân hàng, giáo dục, nâng cao ý thức chấp hành pháp luật nói chung và các quy định về Ngân hàng nơi riêng, góp phân nâng cao chất lượng tín dụng trên địa bàn, tạo điều kiện cho công tác huy động vốn và đầu tư vốn trong thời gian tới.</w:t>
      </w:r>
    </w:p>
    <w:p>
      <w:r>
        <w:rPr>
          <w:b w:val="0"/>
          <w:i w:val="0"/>
        </w:rPr>
        <w:t>6/ Đề nghị Giám đốc Chi nhánh Ngân hàng Nhà nước Hà Tĩnh đích thân chỉ đạo, tổ chức theo dõi việc thực hiện chủ trương nói trên; thường xuyên phát huy và báo cáo về Uỷ ban nhân dân tỉnh, những đơn vị, cán nhân làm tốt để trình UBND tỉnh khen thưởng kịp thời./.</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Khắc Táo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Khắc Táo</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Khắc Táo</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Khắc Táo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