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09/1999/QĐ-BNN/TCCB Về việc tiếp nhận và đổi tên Lâm trường Kỳ Anh là doanh nghiệp thành viên thuộc Tổng công ty Rau quả Việt Nam</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09/1999/QĐ-BNN-TCCB</w:t>
      </w:r>
      <w:r>
        <w:rPr>
          <w:b w:val="0"/>
          <w:i w:val="0"/>
        </w:rPr>
        <w:br/>
      </w:r>
      <w:r>
        <w:rPr>
          <w:b w:val="0"/>
          <w:i w:val="0"/>
        </w:rPr>
        <w:br/>
      </w:r>
      <w:r>
        <w:rPr>
          <w:b w:val="0"/>
          <w:i/>
        </w:rPr>
        <w:br/>
      </w:r>
      <w:r>
        <w:rPr>
          <w:b w:val="0"/>
          <w:i/>
        </w:rPr>
        <w:t>Hà Nội, ngày 13 tháng 01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09/1999/QĐ-BNN-TCCB</w:t>
      </w:r>
      <w:r>
        <w:rPr>
          <w:b w:val="0"/>
          <w:i w:val="0"/>
        </w:rPr>
        <w:br/>
      </w:r>
      <w:r>
        <w:rPr>
          <w:b w:val="0"/>
          <w:i w:val="0"/>
        </w:rPr>
        <w:br/>
      </w:r>
      <w:r>
        <w:rPr>
          <w:b w:val="0"/>
          <w:i/>
        </w:rPr>
        <w:br/>
      </w:r>
      <w:r>
        <w:rPr>
          <w:b w:val="0"/>
          <w:i/>
        </w:rPr>
        <w:t>Hà Nội, ngày 13 tháng 01 năm 1999</w:t>
      </w:r>
      <w:r>
        <w:rPr>
          <w:b w:val="0"/>
          <w:i/>
        </w:rPr>
        <w:br/>
      </w:r>
      <w:r>
        <w:rPr>
          <w:b w:val="0"/>
          <w:i w:val="0"/>
        </w:rPr>
        <w:br/>
      </w:r>
    </w:p>
    <w:p>
      <w:pPr>
        <w:jc w:val="center"/>
      </w:pPr>
      <w:r>
        <w:rPr>
          <w:b w:val="0"/>
          <w:i w:val="0"/>
        </w:rPr>
        <w:br/>
      </w:r>
      <w:r>
        <w:rPr>
          <w:b w:val="0"/>
          <w:i w:val="0"/>
        </w:rPr>
        <w:t>Số: 09/1999/QĐ-BNN-TCCB</w:t>
      </w:r>
      <w:r>
        <w:rPr>
          <w:b w:val="0"/>
          <w:i w:val="0"/>
        </w:rPr>
        <w:br/>
      </w:r>
    </w:p>
    <w:p>
      <w:pPr>
        <w:jc w:val="center"/>
      </w:pPr>
      <w:r>
        <w:rPr>
          <w:b w:val="0"/>
          <w:i w:val="0"/>
        </w:rPr>
        <w:br/>
      </w:r>
      <w:r>
        <w:rPr>
          <w:b w:val="0"/>
          <w:i w:val="0"/>
        </w:rPr>
        <w:t>Hà Nội, ngày 13 tháng 01 năm 1999</w:t>
      </w:r>
      <w:r>
        <w:rPr>
          <w:b w:val="0"/>
          <w:i w:val="0"/>
        </w:rPr>
        <w:br/>
      </w:r>
    </w:p>
    <w:p>
      <w:r>
        <w:rPr>
          <w:b w:val="0"/>
          <w:i w:val="0"/>
        </w:rPr>
        <w:br/>
      </w:r>
      <w:r>
        <w:rPr>
          <w:b/>
          <w:i w:val="0"/>
        </w:rPr>
        <w:t>QUYẾT ĐỊNH</w:t>
      </w:r>
      <w:r>
        <w:rPr>
          <w:b w:val="0"/>
          <w:i w:val="0"/>
        </w:rPr>
        <w:br/>
      </w:r>
      <w:r>
        <w:rPr>
          <w:b/>
          <w:i w:val="0"/>
        </w:rPr>
        <w:t xml:space="preserve">Về việc tiếp nhận và đổi tên Lâm trường Kỳ Anh là doanh nghiệp thành viên </w:t>
      </w:r>
      <w:r>
        <w:rPr>
          <w:b/>
          <w:i w:val="0"/>
        </w:rPr>
        <w:t>thuộc Tổng công ty Rau quả Việt Nam</w:t>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Nghị định số 50/CP ngày 28/8/1996 của Chính phủ về thành lập, tổ chức lại, giải thể và phá sản doanh nghiệp Nhà nước;</w:t>
      </w:r>
      <w:r>
        <w:rPr>
          <w:b w:val="0"/>
          <w:i w:val="0"/>
        </w:rPr>
        <w:br/>
      </w:r>
      <w:r>
        <w:rPr>
          <w:b w:val="0"/>
          <w:i/>
        </w:rPr>
        <w:t>Căn cứ Quyết định 395-NN/TCCB/QĐ ngày 29/12/1995 của Bộ Nông nghiệp và Phát triển nông thôn thành lập tổng công ty Rau quả Việt Nam;</w:t>
      </w:r>
      <w:r>
        <w:rPr>
          <w:b w:val="0"/>
          <w:i w:val="0"/>
        </w:rPr>
        <w:br/>
      </w:r>
      <w:r>
        <w:rPr>
          <w:b w:val="0"/>
          <w:i/>
        </w:rPr>
        <w:t>Căn cứ Quyết định số 1114-QĐ/UB ngày 20/10/1992 của Chủ tịch UBND tỉnh Hà Tĩnh thành lập Lâm trường Kỳ Anh và biên bản bàn giao Lâm trường về Tổng công ty Rau quả Việt Nam ngày 24 tháng 12 năm 1998;</w:t>
      </w:r>
      <w:r>
        <w:rPr>
          <w:b w:val="0"/>
          <w:i w:val="0"/>
        </w:rPr>
        <w:br/>
      </w:r>
      <w:r>
        <w:rPr>
          <w:b w:val="0"/>
          <w:i/>
        </w:rPr>
        <w:t>Xét đề nghị của Hội đồng quản trị Tổng công ty Rau quả Việt Nam tại tờ trình số 05-RQ/TCCB/CV ngày 04/01/1999 và đề nghị của Vụ trưởng Vụ Tổ chức cán bộ,</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Nay tiếp nhận Lâm trường Kỳ Anh là doanh nghiệp thành viên hạch toán độc lập thuộc Tổng công ty rau quả Việt Nam - Bộ Nông nghiệp và Phát triển nông thôn và đổi tên thành Công ty Rau quả Hà Tĩnh.</w:t>
      </w:r>
      <w:r>
        <w:rPr>
          <w:b w:val="0"/>
          <w:i w:val="0"/>
        </w:rPr>
        <w:br/>
      </w:r>
      <w:r>
        <w:rPr>
          <w:b w:val="0"/>
          <w:i w:val="0"/>
        </w:rPr>
        <w:t xml:space="preserve">Công ty Rau quả Hà tĩnh có </w:t>
      </w:r>
      <w:r>
        <w:rPr>
          <w:b w:val="0"/>
          <w:i w:val="0"/>
        </w:rPr>
        <w:br/>
      </w:r>
      <w:r>
        <w:rPr>
          <w:b w:val="0"/>
          <w:i w:val="0"/>
        </w:rPr>
        <w:t xml:space="preserve">- Tên giao dịch quốc tế viết tắt là: VEGETEXCO Hà Tĩnh </w:t>
      </w:r>
      <w:r>
        <w:rPr>
          <w:b w:val="0"/>
          <w:i w:val="0"/>
        </w:rPr>
        <w:br/>
      </w:r>
      <w:r>
        <w:rPr>
          <w:b w:val="0"/>
          <w:i w:val="0"/>
        </w:rPr>
        <w:t>- Trụ sở chính đóng tại: Thị trấn Kỳ Anh, tỉnh Hà Tĩnh</w:t>
      </w:r>
      <w:r>
        <w:rPr>
          <w:b w:val="0"/>
          <w:i w:val="0"/>
        </w:rPr>
        <w:br/>
      </w:r>
      <w:r>
        <w:rPr>
          <w:b w:val="0"/>
          <w:i w:val="0"/>
        </w:rPr>
        <w:t>- Ngành nghề kinh doanh chủ yếu:</w:t>
      </w:r>
      <w:r>
        <w:rPr>
          <w:b w:val="0"/>
          <w:i w:val="0"/>
        </w:rPr>
        <w:br/>
      </w:r>
      <w:r>
        <w:rPr>
          <w:b w:val="0"/>
          <w:i w:val="0"/>
        </w:rPr>
        <w:t>+ Trồng cây ăn quả, sản xuất kinh doanh nông lâm kết hợp.</w:t>
      </w:r>
      <w:r>
        <w:rPr>
          <w:b w:val="0"/>
          <w:i w:val="0"/>
        </w:rPr>
        <w:br/>
      </w:r>
      <w:r>
        <w:rPr>
          <w:b w:val="0"/>
          <w:i w:val="0"/>
        </w:rPr>
        <w:t>+ Công nghiệp chế biến: Rau quả và các sản phẩm nông nghiệp, lâm nghiệp, Hải sản.</w:t>
      </w:r>
      <w:r>
        <w:rPr>
          <w:b w:val="0"/>
          <w:i w:val="0"/>
        </w:rPr>
        <w:br/>
      </w:r>
      <w:r>
        <w:rPr>
          <w:b w:val="0"/>
          <w:i w:val="0"/>
        </w:rPr>
        <w:t>+ Quản lý, bảo vệ, xây dựng và Phát triển vốn rừng.</w:t>
      </w:r>
      <w:r>
        <w:rPr>
          <w:b w:val="0"/>
          <w:i w:val="0"/>
        </w:rPr>
        <w:br/>
      </w:r>
      <w:r>
        <w:rPr>
          <w:b w:val="0"/>
          <w:i w:val="0"/>
        </w:rPr>
        <w:t>+ Kinh doanh nhà hàng, khách sạn và du lịch sinh thái.</w:t>
      </w:r>
      <w:r>
        <w:rPr>
          <w:b w:val="0"/>
          <w:i w:val="0"/>
        </w:rPr>
        <w:br/>
      </w:r>
      <w:r>
        <w:rPr>
          <w:b w:val="0"/>
          <w:i w:val="0"/>
        </w:rPr>
        <w:t>+ Xuất khẩu: rau quả tươi, các sản phẩm nông, lâm, hải sản do Công ty chế biến và sản xuất ra.</w:t>
      </w:r>
      <w:r>
        <w:rPr>
          <w:b w:val="0"/>
          <w:i w:val="0"/>
        </w:rPr>
        <w:br/>
      </w:r>
      <w:r>
        <w:rPr>
          <w:b w:val="0"/>
          <w:i w:val="0"/>
        </w:rPr>
        <w:t>+ Nhập khẩu: Giống rau quả, giống cây lâm nghiệp, thiết bị, vật tư, nguyên liệu, hoá chất phục vụ cho sản xuất của Công ty.</w:t>
      </w:r>
      <w:r>
        <w:rPr>
          <w:b w:val="0"/>
          <w:i w:val="0"/>
        </w:rPr>
        <w:br/>
      </w:r>
      <w:r>
        <w:rPr>
          <w:b/>
          <w:i w:val="0"/>
        </w:rPr>
        <w:t xml:space="preserve">Điều 2. </w:t>
      </w:r>
      <w:r>
        <w:rPr>
          <w:b w:val="0"/>
          <w:i w:val="0"/>
        </w:rPr>
        <w:t>Giám đốc Công ty Rau quả Hà Tĩnh có trách nhiệm làm đầy đủ thủ tục về đổi tên và đăng ký kinh doanh theo quy định hiện hành của Nhà nước và hoạt động theo đúng pháp luật.</w:t>
      </w:r>
      <w:r>
        <w:rPr>
          <w:b w:val="0"/>
          <w:i w:val="0"/>
        </w:rPr>
        <w:br/>
      </w:r>
      <w:r>
        <w:rPr>
          <w:b/>
          <w:i w:val="0"/>
        </w:rPr>
        <w:t xml:space="preserve">Điều 3. </w:t>
      </w:r>
      <w:r>
        <w:rPr>
          <w:b w:val="0"/>
          <w:i w:val="0"/>
        </w:rPr>
        <w:t>Quyết định này có hiệu lực sau 15 ngày kể từ ngày ký.</w:t>
      </w:r>
      <w:r>
        <w:rPr>
          <w:b w:val="0"/>
          <w:i w:val="0"/>
        </w:rPr>
        <w:br/>
      </w:r>
      <w:r>
        <w:rPr>
          <w:b w:val="0"/>
          <w:i w:val="0"/>
        </w:rPr>
        <w:t>Chánh văn phòng Bộ, Vụ trưởng Vụ Tổ chức cán bộ, Thủ trưởng các cơ quan chức năng có liên quan thuộc Bộ, Hội đồng quản trị và Tổng giám đốc công ty Rau quả Việt Nam và Giám đốc Công ty Rau quả Hà Tĩnh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t>BỘ NÔNG NGHIỆP VÀ PHÁT TRIỂN NÔNG THÔN</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BỘ NÔNG NGHIỆP VÀ PHÁT TRIỂN NÔNG THÔN</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i w:val="0"/>
        </w:rPr>
        <w:t>BỘ NÔNG NGHIỆP VÀ PHÁT TRIỂN NÔNG THÔN</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