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09/2004/QĐ-UB Về việc phê duyệt quy hoạch chi tiết: Suối Hội Phú, thành phố Pleiku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w:t>
            </w:r>
            <w:r>
              <w:rPr>
                <w:b/>
                <w:i w:val="0"/>
              </w:rPr>
              <w:t>TỈNH GIA LAI</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QUYẾT ĐỊNH</w:t>
      </w:r>
    </w:p>
    <w:p>
      <w:r>
        <w:rPr>
          <w:b/>
          <w:i w:val="0"/>
        </w:rPr>
        <w:t>CỦA ỦY BAN NHÂN DÂN TỈNH GIA LAI</w:t>
      </w:r>
    </w:p>
    <w:p>
      <w:r>
        <w:rPr>
          <w:b/>
          <w:i w:val="0"/>
        </w:rPr>
        <w:t>Về việc phê duyệt quy hoạch chi tiết: Suối Hội Phú, thành phố Pleiku</w:t>
      </w:r>
    </w:p>
    <w:p>
      <w:r>
        <w:rPr>
          <w:b w:val="0"/>
          <w:i w:val="0"/>
        </w:rPr>
        <w:t>_________________________________</w:t>
      </w:r>
    </w:p>
    <w:p>
      <w:r>
        <w:rPr>
          <w:b/>
          <w:i w:val="0"/>
        </w:rPr>
        <w:t xml:space="preserve">ỦY BAN NHÂN DÂN TỈNH </w:t>
      </w:r>
    </w:p>
    <w:p>
      <w:pPr>
        <w:jc w:val="both"/>
      </w:pPr>
      <w:r>
        <w:rPr>
          <w:b w:val="0"/>
          <w:i/>
        </w:rPr>
        <w:t>- Căn cứ Điều 10, Điều 86 Luật Tổ chức HĐND và UBND năm 2003;</w:t>
      </w:r>
    </w:p>
    <w:p>
      <w:pPr>
        <w:jc w:val="both"/>
      </w:pPr>
      <w:r>
        <w:rPr>
          <w:b w:val="0"/>
          <w:i/>
        </w:rPr>
        <w:t>- Căn cứ Nghị định 91/CP ngày 17/08/1994 của Chính phủ về việc ban hành Điều lệ quản lý quy hoạch;</w:t>
      </w:r>
    </w:p>
    <w:p>
      <w:pPr>
        <w:jc w:val="both"/>
      </w:pPr>
      <w:r>
        <w:rPr>
          <w:b w:val="0"/>
          <w:i/>
        </w:rPr>
        <w:t>- Xét đồ án Quy hoạch chi tiết khu Suối Hội Phú, thành phố Pleiku do Công ty cổ phần kiến trúc Tây Nguyên lập tháng 3 năm 2003, Tờ trình số: 103/TT-XD ngày 22/05/2003 của BQL các dự án ĐT &amp; XD thành phố Pleiku và Báo cáo thẩm định số: 180/CV- XD  ngày 30/05/2003 của Sở Xây dựng,</w:t>
      </w:r>
    </w:p>
    <w:p>
      <w:r>
        <w:rPr>
          <w:b/>
          <w:i w:val="0"/>
        </w:rPr>
        <w:t>QUYẾT ĐỊNH</w:t>
      </w:r>
    </w:p>
    <w:p>
      <w:pPr>
        <w:jc w:val="both"/>
      </w:pPr>
      <w:r>
        <w:rPr>
          <w:b/>
          <w:i w:val="0"/>
        </w:rPr>
        <w:t>Điều 1</w:t>
      </w:r>
      <w:r>
        <w:rPr>
          <w:b w:val="0"/>
          <w:i w:val="0"/>
        </w:rPr>
        <w:t>: Phê duyệt Quy hoạch chi tiết Xây Dựng suối Hội Phú, thành phố Pleiku với nội dung sau:</w:t>
      </w:r>
    </w:p>
    <w:p>
      <w:pPr>
        <w:jc w:val="both"/>
      </w:pPr>
      <w:r>
        <w:rPr>
          <w:b w:val="0"/>
          <w:i w:val="0"/>
        </w:rPr>
        <w:t>1. Tên quy hoạch: Quy hoạch chi tiết xây dựng suối Hội Phú, thành phố Pleiku</w:t>
      </w:r>
    </w:p>
    <w:p>
      <w:pPr>
        <w:jc w:val="both"/>
      </w:pPr>
      <w:r>
        <w:rPr>
          <w:b w:val="0"/>
          <w:i w:val="0"/>
        </w:rPr>
        <w:t>2. Chức năng của suối Hội Phú:</w:t>
      </w:r>
    </w:p>
    <w:p>
      <w:pPr>
        <w:jc w:val="both"/>
      </w:pPr>
      <w:r>
        <w:rPr>
          <w:b w:val="0"/>
          <w:i w:val="0"/>
        </w:rPr>
        <w:t>Đây là môi trường xử lý, tái tạo nguồn nước thải cuối cùng để cho nguồn nước, cũng như môi trường không khí đô thị trở nên trong sạch đảm bảo đời sống của nhân dân.</w:t>
      </w:r>
    </w:p>
    <w:p>
      <w:pPr>
        <w:jc w:val="both"/>
      </w:pPr>
      <w:r>
        <w:rPr>
          <w:b w:val="0"/>
          <w:i w:val="0"/>
        </w:rPr>
        <w:t>Xác định rõ tầm quan trọng trên của môi trường suối Hội phú. Phương án chọn đã đưa ra giải pháp cụ thể mang tính khả thi cao cho dự án Quy hoạch suối Hội phú.</w:t>
      </w:r>
    </w:p>
    <w:p>
      <w:pPr>
        <w:jc w:val="both"/>
      </w:pPr>
      <w:r>
        <w:rPr>
          <w:b w:val="0"/>
          <w:i w:val="0"/>
        </w:rPr>
        <w:t>3. Sơ đồ cơ cấu tổ chức không gian:</w:t>
      </w:r>
    </w:p>
    <w:p>
      <w:pPr>
        <w:jc w:val="both"/>
      </w:pPr>
      <w:r>
        <w:rPr>
          <w:b w:val="0"/>
          <w:i w:val="0"/>
        </w:rPr>
        <w:t>Qua đề xuất ba phương án trước UBND Tỉnh và Hội đồng quy hoạch cùng thống nhất một phương án cơ cấu tổ chức không gian sau:</w:t>
      </w:r>
    </w:p>
    <w:p>
      <w:pPr>
        <w:jc w:val="both"/>
      </w:pPr>
      <w:r>
        <w:rPr>
          <w:b w:val="0"/>
          <w:i w:val="0"/>
        </w:rPr>
        <w:t>Các không gian quy hoạch được xác định rõ qua mặt cắt ngang hiện trạng.</w:t>
      </w:r>
    </w:p>
    <w:p>
      <w:pPr>
        <w:jc w:val="both"/>
      </w:pPr>
      <w:r>
        <w:rPr>
          <w:b w:val="0"/>
          <w:i w:val="0"/>
        </w:rPr>
        <w:t>a- Toàn bộ lưu vực suối (kể cả ruộng và dòng suối hiện trạng) sẽ tạo thành các Hồ nước lớn (có van điều tiết nước theo cấp độ các hồ, có các đập tràn).</w:t>
      </w:r>
    </w:p>
    <w:p>
      <w:pPr>
        <w:jc w:val="both"/>
      </w:pPr>
      <w:r>
        <w:rPr>
          <w:b w:val="0"/>
          <w:i w:val="0"/>
        </w:rPr>
        <w:t>b- Ven Hồ nước kể cả hai bên (cách 2m - 3m tuỳ theo hiện trạng khảo sát) xây dựng đường đi bộ 5,5m (hè 1m) bằng nhựa xâm nhập.</w:t>
      </w:r>
    </w:p>
    <w:p>
      <w:pPr>
        <w:jc w:val="both"/>
      </w:pPr>
      <w:r>
        <w:rPr>
          <w:b w:val="0"/>
          <w:i w:val="0"/>
        </w:rPr>
        <w:t>c- Không gian trồng cây xanh (chiều rộng 25 m):</w:t>
      </w:r>
    </w:p>
    <w:p>
      <w:pPr>
        <w:jc w:val="both"/>
      </w:pPr>
      <w:r>
        <w:rPr>
          <w:b w:val="0"/>
          <w:i w:val="0"/>
        </w:rPr>
        <w:t>Tổ chức các cụm công viên vui chơi giải trí theo các khu Đô thị quan trọng. Vừa là đất dự trữ và xây dựng các bể lắng, lọc ngầm xử lý nước thải giai đoạn cuối trước khi đổ ra hồ.</w:t>
      </w:r>
    </w:p>
    <w:p>
      <w:pPr>
        <w:jc w:val="both"/>
      </w:pPr>
      <w:r>
        <w:rPr>
          <w:b w:val="0"/>
          <w:i w:val="0"/>
        </w:rPr>
        <w:t>d- Xây dựng đường vành đai 10,5m (hè 3,5m). Đây là tuyến đường thu gom nước thải đưa vào các bể lắng lọc và xử lý cục bộ nước thải trước khi thải xuống hồ. Tách nước mưa toàn Thành phố.</w:t>
      </w:r>
    </w:p>
    <w:p>
      <w:pPr>
        <w:jc w:val="both"/>
      </w:pPr>
      <w:r>
        <w:rPr>
          <w:b w:val="0"/>
          <w:i w:val="0"/>
        </w:rPr>
        <w:t>e- Tổ chức không gian ở dạng nhà vườn 25m (trừ khu vực Đường Sư Vạn Hạnh. Tính từ đập d2 đến cầu Hội Phú). Khu đường Bà Triệu tổ chức lô ở dạng nhà lô phố (khu dành cho các hộ đền bù giải toả).</w:t>
      </w:r>
    </w:p>
    <w:p>
      <w:pPr>
        <w:jc w:val="both"/>
      </w:pPr>
      <w:r>
        <w:rPr>
          <w:b w:val="0"/>
          <w:i w:val="0"/>
        </w:rPr>
        <w:t>f- Các giải pháp Quy hoạch cụ thể:</w:t>
      </w:r>
    </w:p>
    <w:p>
      <w:pPr>
        <w:jc w:val="both"/>
      </w:pPr>
      <w:r>
        <w:rPr>
          <w:b w:val="0"/>
          <w:i w:val="0"/>
        </w:rPr>
        <w:t>Dự án Quy hoạch Suối Hội Phú thực hiện từ năm 2004 - 2015 được chia làm hai giai đoạn chính.</w:t>
      </w:r>
    </w:p>
    <w:p>
      <w:pPr>
        <w:jc w:val="both"/>
      </w:pPr>
      <w:r>
        <w:rPr>
          <w:b/>
          <w:i w:val="0"/>
        </w:rPr>
        <w:t xml:space="preserve">I/ GIAI ĐOẠN I - THỰC HIỆN TỪ 2004-2010: </w:t>
      </w:r>
    </w:p>
    <w:p>
      <w:pPr>
        <w:jc w:val="both"/>
      </w:pPr>
      <w:r>
        <w:rPr>
          <w:b w:val="0"/>
          <w:i w:val="0"/>
        </w:rPr>
        <w:t>Để thống nhất Quy hoạch phát triển chung của Thành phố (Quy hoạch khu Đô thị mới quốc lộ 14 và khu Đô thị cống Ia Soil - đường Cách Mạng). Giai đoạn I thực hiện Từ đập D2 đến cống Ia Soil (Đường Cách Mạng).</w:t>
      </w:r>
    </w:p>
    <w:p>
      <w:pPr>
        <w:jc w:val="both"/>
      </w:pPr>
      <w:r>
        <w:rPr>
          <w:b w:val="0"/>
          <w:i w:val="0"/>
        </w:rPr>
        <w:t>Các bước thực hiện trong giai đoạn I:</w:t>
      </w:r>
    </w:p>
    <w:p>
      <w:pPr>
        <w:jc w:val="both"/>
      </w:pPr>
      <w:r>
        <w:rPr>
          <w:b w:val="0"/>
          <w:i w:val="0"/>
        </w:rPr>
        <w:t>1- Đền bù, giải toả: - 84 căn hộ cấp IV.</w:t>
      </w:r>
    </w:p>
    <w:p>
      <w:pPr>
        <w:jc w:val="both"/>
      </w:pPr>
      <w:r>
        <w:rPr>
          <w:b w:val="0"/>
          <w:i w:val="0"/>
        </w:rPr>
        <w:t>- 43 nhà tạm. - 10 Ao nuôi cá.</w:t>
      </w:r>
    </w:p>
    <w:p>
      <w:pPr>
        <w:jc w:val="both"/>
      </w:pPr>
      <w:r>
        <w:rPr>
          <w:b w:val="0"/>
          <w:i w:val="0"/>
        </w:rPr>
        <w:t>- Đất nông nghiệp: 8 ha-12 ha.</w:t>
      </w:r>
    </w:p>
    <w:p>
      <w:pPr>
        <w:jc w:val="both"/>
      </w:pPr>
      <w:r>
        <w:rPr>
          <w:b w:val="0"/>
          <w:i w:val="0"/>
        </w:rPr>
        <w:t>2- Xây dựng hạ tầng cơ sở khu đường Bà Triệu:</w:t>
      </w:r>
    </w:p>
    <w:p>
      <w:pPr>
        <w:jc w:val="both"/>
      </w:pPr>
      <w:r>
        <w:rPr>
          <w:b w:val="0"/>
          <w:i w:val="0"/>
        </w:rPr>
        <w:t>(Theo bản vẽ chi tiết). Nhằm ổn định cho các hộ đền bù, giải toả.</w:t>
      </w:r>
    </w:p>
    <w:p>
      <w:pPr>
        <w:jc w:val="both"/>
      </w:pPr>
      <w:r>
        <w:rPr>
          <w:b w:val="0"/>
          <w:i w:val="0"/>
        </w:rPr>
        <w:t>3- Đắp đập và xây dựng các cống có van điều tiết nước:</w:t>
      </w:r>
    </w:p>
    <w:p>
      <w:pPr>
        <w:jc w:val="both"/>
      </w:pPr>
      <w:r>
        <w:rPr>
          <w:b w:val="0"/>
          <w:i w:val="0"/>
        </w:rPr>
        <w:t>Đắp đập (Theo bản vẽ thiết kế): Gồm có: 4 Đập (Trong đó 3 đập có van điều tiết nước D3, D4, D5 và 1 đập có cống xả cặn D2).</w:t>
      </w:r>
    </w:p>
    <w:p>
      <w:pPr>
        <w:jc w:val="both"/>
      </w:pPr>
      <w:r>
        <w:rPr>
          <w:b w:val="0"/>
          <w:i w:val="0"/>
        </w:rPr>
        <w:t>4 - Xây dựng hạ tầng cơ sở:</w:t>
      </w:r>
    </w:p>
    <w:p>
      <w:pPr>
        <w:jc w:val="both"/>
      </w:pPr>
      <w:r>
        <w:rPr>
          <w:b w:val="0"/>
          <w:i/>
        </w:rPr>
        <w:t xml:space="preserve">a- Đường giao thông gồm có: </w:t>
      </w:r>
    </w:p>
    <w:p>
      <w:pPr>
        <w:jc w:val="both"/>
      </w:pPr>
      <w:r>
        <w:rPr>
          <w:b w:val="0"/>
          <w:i w:val="0"/>
        </w:rPr>
        <w:t>* Đường đi bộ ven hồ: Rộng 5,5 m (kể cả hè 1m) . Bằng nhựa xâm nhập.</w:t>
      </w:r>
    </w:p>
    <w:p>
      <w:pPr>
        <w:jc w:val="both"/>
      </w:pPr>
      <w:r>
        <w:rPr>
          <w:b w:val="0"/>
          <w:i w:val="0"/>
        </w:rPr>
        <w:t>* Đường vành đai: Rộng 10,5 m (Hè 3,5 m).</w:t>
      </w:r>
    </w:p>
    <w:p>
      <w:pPr>
        <w:jc w:val="both"/>
      </w:pPr>
      <w:r>
        <w:rPr>
          <w:b w:val="0"/>
          <w:i w:val="0"/>
        </w:rPr>
        <w:t>* Các trục đường, đường hẻm nối với khu Quy hoạch (Khảo sát lại để xác định chính xác).</w:t>
      </w:r>
    </w:p>
    <w:p>
      <w:pPr>
        <w:jc w:val="both"/>
      </w:pPr>
      <w:r>
        <w:rPr>
          <w:b w:val="0"/>
          <w:i/>
        </w:rPr>
        <w:t xml:space="preserve">b- Xây dựng hệ thống thu nước thải, nước mưa của Thành phố: </w:t>
      </w:r>
    </w:p>
    <w:p>
      <w:pPr>
        <w:jc w:val="both"/>
      </w:pPr>
      <w:r>
        <w:rPr>
          <w:b w:val="0"/>
          <w:i w:val="0"/>
        </w:rPr>
        <w:t>Hệ thống dẫn đến các bể lọc, lắng để kiểm tra, xử lý trước khi đổ xuống hồ.</w:t>
      </w:r>
    </w:p>
    <w:p>
      <w:pPr>
        <w:jc w:val="both"/>
      </w:pPr>
      <w:r>
        <w:rPr>
          <w:b w:val="0"/>
          <w:i w:val="0"/>
        </w:rPr>
        <w:t>Các bể thu lọc nước mưa.</w:t>
      </w:r>
    </w:p>
    <w:p>
      <w:pPr>
        <w:jc w:val="both"/>
      </w:pPr>
      <w:r>
        <w:rPr>
          <w:b w:val="0"/>
          <w:i w:val="0"/>
        </w:rPr>
        <w:t>Các trạm thu chất thải rắn.</w:t>
      </w:r>
    </w:p>
    <w:p>
      <w:pPr>
        <w:jc w:val="both"/>
      </w:pPr>
      <w:r>
        <w:rPr>
          <w:b w:val="0"/>
          <w:i/>
        </w:rPr>
        <w:t>c. Xây dựng hệ thống cung cấp điện, nước sinh hoạt.</w:t>
      </w:r>
    </w:p>
    <w:p>
      <w:pPr>
        <w:jc w:val="both"/>
      </w:pPr>
      <w:r>
        <w:rPr>
          <w:b w:val="0"/>
          <w:i w:val="0"/>
        </w:rPr>
        <w:t>5- Quy hoạch, thiết kế các khu công viên:</w:t>
      </w:r>
    </w:p>
    <w:p>
      <w:pPr>
        <w:jc w:val="both"/>
      </w:pPr>
      <w:r>
        <w:rPr>
          <w:b w:val="0"/>
          <w:i/>
        </w:rPr>
        <w:t xml:space="preserve">a - Quy hoạch khu công viên vui chơi, giải trí quanh cầu Hội Phú: </w:t>
      </w:r>
    </w:p>
    <w:p>
      <w:pPr>
        <w:jc w:val="both"/>
      </w:pPr>
      <w:r>
        <w:rPr>
          <w:b w:val="0"/>
          <w:i w:val="0"/>
        </w:rPr>
        <w:t>Đây là trung tâm cảnh quan rất đẹp của Thành phố. Nơi tập trung mật độ dân cư cao vì thế việc giải phóng, Quy hoạch cầu Hội Phú thành khu công viên vui chơi, nghỉ ngơi, ven hồ rất cần thiết.</w:t>
      </w:r>
    </w:p>
    <w:p>
      <w:pPr>
        <w:jc w:val="both"/>
      </w:pPr>
      <w:r>
        <w:rPr>
          <w:b w:val="0"/>
          <w:i/>
        </w:rPr>
        <w:t xml:space="preserve">b- Quy hoạch khu công viên cống Ia Soil: </w:t>
      </w:r>
    </w:p>
    <w:p>
      <w:pPr>
        <w:jc w:val="both"/>
      </w:pPr>
      <w:r>
        <w:rPr>
          <w:b w:val="0"/>
          <w:i w:val="0"/>
        </w:rPr>
        <w:t>Đây là trung tâm cùng với các dự án Quy hoạch khu Đô thị mới. Bệnh viện Tỉnh tạo nên môi trường vui chơi giải trí, nghỉ dưỡng cho nhân dân.</w:t>
      </w:r>
    </w:p>
    <w:p>
      <w:pPr>
        <w:jc w:val="both"/>
      </w:pPr>
      <w:r>
        <w:rPr>
          <w:b w:val="0"/>
          <w:i w:val="0"/>
        </w:rPr>
        <w:t>6- Quy hoạch không gian ở:</w:t>
      </w:r>
    </w:p>
    <w:p>
      <w:pPr>
        <w:jc w:val="both"/>
      </w:pPr>
      <w:r>
        <w:rPr>
          <w:b w:val="0"/>
          <w:i w:val="0"/>
        </w:rPr>
        <w:t>* Định vị cột mốc không gian ở.</w:t>
      </w:r>
    </w:p>
    <w:p>
      <w:pPr>
        <w:jc w:val="both"/>
      </w:pPr>
      <w:r>
        <w:rPr>
          <w:b w:val="0"/>
          <w:i w:val="0"/>
        </w:rPr>
        <w:t>* Chia lô ở dạng nhà vườn. Thu hút các chủ đầu tư tham gia dự án.</w:t>
      </w:r>
    </w:p>
    <w:p>
      <w:pPr>
        <w:jc w:val="both"/>
      </w:pPr>
      <w:r>
        <w:rPr>
          <w:b w:val="0"/>
          <w:i w:val="0"/>
        </w:rPr>
        <w:t>Chuyển nhượng cho nhân dân có nhu cầu xây dựng nhà ở. Nhằm thu hồi vốn cho quá trình xây dựng dự án.</w:t>
      </w:r>
    </w:p>
    <w:p>
      <w:pPr>
        <w:jc w:val="both"/>
      </w:pPr>
      <w:r>
        <w:rPr>
          <w:b w:val="0"/>
          <w:i w:val="0"/>
        </w:rPr>
        <w:t>* Chiều rộng không gian ở: 25 m. Có hai dạng nhà vườn:</w:t>
      </w:r>
    </w:p>
    <w:p>
      <w:pPr>
        <w:jc w:val="both"/>
      </w:pPr>
      <w:r>
        <w:rPr>
          <w:b w:val="0"/>
          <w:i w:val="0"/>
        </w:rPr>
        <w:t>- Mỗi thửa: rộng: 15 m. Dài 25 m.</w:t>
      </w:r>
    </w:p>
    <w:p>
      <w:pPr>
        <w:jc w:val="both"/>
      </w:pPr>
      <w:r>
        <w:rPr>
          <w:b w:val="0"/>
          <w:i w:val="0"/>
        </w:rPr>
        <w:t>- Mỗi thửa: Rộng: 10 m. Dài 25 m.</w:t>
      </w:r>
    </w:p>
    <w:p>
      <w:pPr>
        <w:jc w:val="both"/>
      </w:pPr>
      <w:r>
        <w:rPr>
          <w:b w:val="0"/>
          <w:i w:val="0"/>
        </w:rPr>
        <w:t>7- Quy hoạch trồng cây xanh:</w:t>
      </w:r>
    </w:p>
    <w:p>
      <w:pPr>
        <w:jc w:val="both"/>
      </w:pPr>
      <w:r>
        <w:rPr>
          <w:b w:val="0"/>
          <w:i w:val="0"/>
        </w:rPr>
        <w:t>Cây xanh phải chọn lọc, nghiên cứu trồng các loại cây có tuổi thọ cao, thân, tán cây lớn. Khi cây phát triển 5 năm-10 năm không che khuất tầm nhìn xuống hồ nước từ không gian ở Quy hoạch.</w:t>
      </w:r>
    </w:p>
    <w:p>
      <w:pPr>
        <w:jc w:val="both"/>
      </w:pPr>
      <w:r>
        <w:rPr>
          <w:b/>
          <w:i w:val="0"/>
        </w:rPr>
        <w:t xml:space="preserve">GIAI ĐOẠN II - THỰC HIỆN TỪ: 2010-2015: </w:t>
      </w:r>
    </w:p>
    <w:p>
      <w:pPr>
        <w:jc w:val="both"/>
      </w:pPr>
      <w:r>
        <w:rPr>
          <w:b w:val="0"/>
          <w:i w:val="0"/>
        </w:rPr>
        <w:t>Thống nhất Quy hoạch phát triển chung của Thành phố. Các bước thực hiện trong giai đoạn II:</w:t>
      </w:r>
    </w:p>
    <w:p>
      <w:pPr>
        <w:jc w:val="both"/>
      </w:pPr>
      <w:r>
        <w:rPr>
          <w:b w:val="0"/>
          <w:i w:val="0"/>
        </w:rPr>
        <w:t>1- Đền bù, giải toả:</w:t>
      </w:r>
    </w:p>
    <w:p>
      <w:pPr>
        <w:jc w:val="both"/>
      </w:pPr>
      <w:r>
        <w:rPr>
          <w:b w:val="0"/>
          <w:i w:val="0"/>
        </w:rPr>
        <w:t>- 31 căn hộ cấp IV.</w:t>
      </w:r>
    </w:p>
    <w:p>
      <w:pPr>
        <w:jc w:val="both"/>
      </w:pPr>
      <w:r>
        <w:rPr>
          <w:b w:val="0"/>
          <w:i w:val="0"/>
        </w:rPr>
        <w:t>- 24 nhà tạm.</w:t>
      </w:r>
    </w:p>
    <w:p>
      <w:pPr>
        <w:jc w:val="both"/>
      </w:pPr>
      <w:r>
        <w:rPr>
          <w:b w:val="0"/>
          <w:i w:val="0"/>
        </w:rPr>
        <w:t>- 22 Ao nuôi cá.</w:t>
      </w:r>
    </w:p>
    <w:p>
      <w:pPr>
        <w:jc w:val="both"/>
      </w:pPr>
      <w:r>
        <w:rPr>
          <w:b w:val="0"/>
          <w:i w:val="0"/>
        </w:rPr>
        <w:t>- Đất nông nghiệp: 8 ha-12 ha.</w:t>
      </w:r>
    </w:p>
    <w:p>
      <w:pPr>
        <w:jc w:val="both"/>
      </w:pPr>
      <w:r>
        <w:rPr>
          <w:b w:val="0"/>
          <w:i w:val="0"/>
        </w:rPr>
        <w:t>2- Đắp đập và xây dựng các cống có van điều tiết nước:</w:t>
      </w:r>
    </w:p>
    <w:p>
      <w:pPr>
        <w:jc w:val="both"/>
      </w:pPr>
      <w:r>
        <w:rPr>
          <w:b w:val="0"/>
          <w:i w:val="0"/>
        </w:rPr>
        <w:t>Đắp đập (Theo bản vẽ thiết kế): Gồm có: 1 Đập (đập có van điều tiết nước D1).</w:t>
      </w:r>
    </w:p>
    <w:p>
      <w:pPr>
        <w:jc w:val="both"/>
      </w:pPr>
      <w:r>
        <w:rPr>
          <w:b w:val="0"/>
          <w:i w:val="0"/>
        </w:rPr>
        <w:t>3 - Xây dựng hạ tầng cơ sở:</w:t>
      </w:r>
    </w:p>
    <w:p>
      <w:pPr>
        <w:jc w:val="both"/>
      </w:pPr>
      <w:r>
        <w:rPr>
          <w:b w:val="0"/>
          <w:i/>
        </w:rPr>
        <w:t xml:space="preserve">a- Đường giao thông gồm có: </w:t>
      </w:r>
    </w:p>
    <w:p>
      <w:pPr>
        <w:jc w:val="both"/>
      </w:pPr>
      <w:r>
        <w:rPr>
          <w:b w:val="0"/>
          <w:i w:val="0"/>
        </w:rPr>
        <w:t>* Đường đi bộ ven hồ: Rộng 5,5 m (kể cả hè 1m) . Bằng nhựa xâm nhập.</w:t>
      </w:r>
    </w:p>
    <w:p>
      <w:pPr>
        <w:jc w:val="both"/>
      </w:pPr>
      <w:r>
        <w:rPr>
          <w:b w:val="0"/>
          <w:i w:val="0"/>
        </w:rPr>
        <w:t>* Đường quy hoạch khu ở: Rộng 10,5 m (Hè 3,5 m). * Các trục đường, đường hẻm nối với khu Quy hoạch (Khảo sát lại để xác định chính xác).</w:t>
      </w:r>
    </w:p>
    <w:p>
      <w:pPr>
        <w:jc w:val="both"/>
      </w:pPr>
      <w:r>
        <w:rPr>
          <w:b w:val="0"/>
          <w:i/>
        </w:rPr>
        <w:t xml:space="preserve">b - Xây dựng hệ thống thu nước thải, nước mưa của Thành phố: </w:t>
      </w:r>
    </w:p>
    <w:p>
      <w:pPr>
        <w:jc w:val="both"/>
      </w:pPr>
      <w:r>
        <w:rPr>
          <w:b w:val="0"/>
          <w:i w:val="0"/>
        </w:rPr>
        <w:t>* Hệ thống dẫn đến các bể lọc, lắng để kiểm tra, xử lý trước khi đổ xuống hồ.</w:t>
      </w:r>
    </w:p>
    <w:p>
      <w:pPr>
        <w:jc w:val="both"/>
      </w:pPr>
      <w:r>
        <w:rPr>
          <w:b w:val="0"/>
          <w:i w:val="0"/>
        </w:rPr>
        <w:t>* Các bể thu lọc nước mưa.</w:t>
      </w:r>
    </w:p>
    <w:p>
      <w:pPr>
        <w:jc w:val="both"/>
      </w:pPr>
      <w:r>
        <w:rPr>
          <w:b w:val="0"/>
          <w:i w:val="0"/>
        </w:rPr>
        <w:t>* Các trạm thu chất thải rắn.</w:t>
      </w:r>
    </w:p>
    <w:p>
      <w:pPr>
        <w:jc w:val="both"/>
      </w:pPr>
      <w:r>
        <w:rPr>
          <w:b w:val="0"/>
          <w:i/>
        </w:rPr>
        <w:t>c- Xây dựng hệ thống cung cấp điện, nước sinh hoạt:</w:t>
      </w:r>
    </w:p>
    <w:p>
      <w:pPr>
        <w:jc w:val="both"/>
      </w:pPr>
      <w:r>
        <w:rPr>
          <w:b w:val="0"/>
          <w:i w:val="0"/>
        </w:rPr>
        <w:t>5- Quy hoạch, thiết kế các khu công viên:</w:t>
      </w:r>
    </w:p>
    <w:p>
      <w:pPr>
        <w:jc w:val="both"/>
      </w:pPr>
      <w:r>
        <w:rPr>
          <w:b w:val="0"/>
          <w:i w:val="0"/>
        </w:rPr>
        <w:t>Quy hoạch khu công viên vui chơi, giải trí khu đập D1 (liên kết với khu công viên hồ Đức An:</w:t>
      </w:r>
    </w:p>
    <w:p>
      <w:pPr>
        <w:jc w:val="both"/>
      </w:pPr>
      <w:r>
        <w:rPr>
          <w:b w:val="0"/>
          <w:i w:val="0"/>
        </w:rPr>
        <w:t>6- Quy hoạch không gian ở:</w:t>
      </w:r>
    </w:p>
    <w:p>
      <w:pPr>
        <w:jc w:val="both"/>
      </w:pPr>
      <w:r>
        <w:rPr>
          <w:b w:val="0"/>
          <w:i w:val="0"/>
        </w:rPr>
        <w:t>Định vị cột mốc không gian ở.</w:t>
      </w:r>
    </w:p>
    <w:p>
      <w:pPr>
        <w:jc w:val="both"/>
      </w:pPr>
      <w:r>
        <w:rPr>
          <w:b w:val="0"/>
          <w:i w:val="0"/>
        </w:rPr>
        <w:t>Chia lô ở dạng nhà vườn. Thu hút các chủ đầu tư tham gia dự án chuyển nhượng cho nhân dân có nhu cầu xây dựng nhà ở. Nhằm thu hồi vốn cho quá trình xây dựng dự án.</w:t>
      </w:r>
    </w:p>
    <w:p>
      <w:pPr>
        <w:jc w:val="both"/>
      </w:pPr>
      <w:r>
        <w:rPr>
          <w:b w:val="0"/>
          <w:i w:val="0"/>
        </w:rPr>
        <w:t>Hình thức chia các không gian ở theo hai dạng sau:</w:t>
      </w:r>
    </w:p>
    <w:p>
      <w:pPr>
        <w:jc w:val="both"/>
      </w:pPr>
      <w:r>
        <w:rPr>
          <w:b w:val="0"/>
          <w:i w:val="0"/>
        </w:rPr>
        <w:t>- Mỗi thửa: Rộng: 15 m. Dài 25 m.</w:t>
      </w:r>
    </w:p>
    <w:p>
      <w:pPr>
        <w:jc w:val="both"/>
      </w:pPr>
      <w:r>
        <w:rPr>
          <w:b w:val="0"/>
          <w:i w:val="0"/>
        </w:rPr>
        <w:t>- Mỗi thửa: Rộng: 10 m. Dài 25 m.</w:t>
      </w:r>
    </w:p>
    <w:p>
      <w:pPr>
        <w:jc w:val="both"/>
      </w:pPr>
      <w:r>
        <w:rPr>
          <w:b w:val="0"/>
          <w:i w:val="0"/>
        </w:rPr>
        <w:t>7- Quy hoạch trồng cây xanh:</w:t>
      </w:r>
    </w:p>
    <w:p>
      <w:pPr>
        <w:jc w:val="both"/>
      </w:pPr>
      <w:r>
        <w:rPr>
          <w:b w:val="0"/>
          <w:i w:val="0"/>
        </w:rPr>
        <w:t>Cây xanh phải chọn lọc, nghiên cứu trồng các loại cây có tuổi thọ cao, thân, tán cây lớn. Khi cây phát triển 5 năm - 10 năm không che khuất tầm nhìn xuống hồ nước từ không gian ở Quy hoạch.</w:t>
      </w:r>
    </w:p>
    <w:p>
      <w:pPr>
        <w:jc w:val="both"/>
      </w:pPr>
      <w:r>
        <w:rPr>
          <w:b/>
          <w:i w:val="0"/>
        </w:rPr>
        <w:t>Điều 2. Về tổ chức thực hiện:</w:t>
      </w:r>
    </w:p>
    <w:p>
      <w:pPr>
        <w:jc w:val="both"/>
      </w:pPr>
      <w:r>
        <w:rPr>
          <w:b w:val="0"/>
          <w:i w:val="0"/>
        </w:rPr>
        <w:t>- Giao cho UBND thành phố Pleiku công bố quy hoạch để các cơ quan, đơn vị, cá nhân có liên quan thực hiện.</w:t>
      </w:r>
    </w:p>
    <w:p>
      <w:pPr>
        <w:jc w:val="both"/>
      </w:pPr>
      <w:r>
        <w:rPr>
          <w:b w:val="0"/>
          <w:i w:val="0"/>
        </w:rPr>
        <w:t>- Chỉ đạo việc thực hiện dự án theo quy hoạch được duyệt, phối hợp chặt chẽ với các cơ quan có liên quan để triển khai thực hiện.</w:t>
      </w:r>
    </w:p>
    <w:p>
      <w:pPr>
        <w:jc w:val="both"/>
      </w:pPr>
      <w:r>
        <w:rPr>
          <w:b w:val="0"/>
          <w:i w:val="0"/>
        </w:rPr>
        <w:t>- Hoàn chỉnh điều lệ quản lý quy hoạch sau khi có quyết định này.</w:t>
      </w:r>
    </w:p>
    <w:p>
      <w:pPr>
        <w:jc w:val="both"/>
      </w:pPr>
      <w:r>
        <w:rPr>
          <w:b/>
          <w:i w:val="0"/>
        </w:rPr>
        <w:t xml:space="preserve">Điều 3. </w:t>
      </w:r>
      <w:r>
        <w:rPr>
          <w:b w:val="0"/>
          <w:i w:val="0"/>
        </w:rPr>
        <w:t>Các Ông: Chánh Văn phòng HĐND và UBND tỉnh, Giám đốc các Sở: Kế hoạch và Đầu tư, Xây dựng, Tài nguyên môi trường, Tài chính, Chủ tịch UBND thành phố Pleiku và Thủ trưởng các Sở, Ban ngành có liên quan chịu trách nhiệm thi hành quyết định này.</w:t>
      </w:r>
    </w:p>
    <w:p>
      <w:pPr>
        <w:jc w:val="both"/>
      </w:pPr>
      <w:r>
        <w:rPr>
          <w:b w:val="0"/>
          <w:i w:val="0"/>
        </w:rPr>
        <w:t>Quyết định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 xml:space="preserve"> </w:t>
            </w:r>
            <w:r>
              <w:rPr>
                <w:b w:val="0"/>
                <w:i w:val="0"/>
              </w:rP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