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09/2016/NQ-HĐND Về nhiệm vụ phát triển kinh tế - xã hội, quốc phòng - an ninh 6 tháng cuối năm 2016</w:t>
      </w:r>
    </w:p>
    <w:p>
      <w:r>
        <w:rPr>
          <w:b w:val="0"/>
          <w:i w:val="0"/>
        </w:rPr>
        <w:br/>
      </w:r>
      <w:r>
        <w:rPr>
          <w:b w:val="0"/>
          <w:i w:val="0"/>
        </w:rPr>
        <w:br/>
      </w:r>
      <w:r>
        <w:rPr>
          <w:b w:val="0"/>
          <w:i w:val="0"/>
        </w:rPr>
        <w:br/>
      </w:r>
      <w:r>
        <w:rPr>
          <w:b w:val="0"/>
          <w:i w:val="0"/>
        </w:rPr>
        <w:br/>
      </w:r>
      <w:r>
        <w:rPr>
          <w:b w:val="0"/>
          <w:i w:val="0"/>
        </w:rPr>
        <w:br/>
      </w:r>
      <w:r>
        <w:rPr>
          <w:b/>
          <w:i w:val="0"/>
        </w:rPr>
        <w:t xml:space="preserve">   HỘI ĐỒNG NHÂN DÂN</w:t>
      </w:r>
      <w:r>
        <w:rPr>
          <w:b w:val="0"/>
          <w:i w:val="0"/>
        </w:rPr>
        <w:br/>
      </w:r>
      <w:r>
        <w:rPr>
          <w:b/>
          <w:i w:val="0"/>
        </w:rPr>
        <w:t xml:space="preserve">              TỈNH HÀ TĨNH</w:t>
      </w:r>
      <w:r>
        <w:rPr>
          <w:b w:val="0"/>
          <w:i w:val="0"/>
        </w:rPr>
        <w:br/>
      </w:r>
      <w:r>
        <w:rPr>
          <w:b w:val="0"/>
          <w:i w:val="0"/>
        </w:rPr>
        <w:t>Số: 09/2016/NQ-HĐND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Tĩnh, ngày 28 tháng 6 năm 2016</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nhiệm vụ phát triển kinh tế - xã hội, </w:t>
      </w:r>
      <w:r>
        <w:rPr>
          <w:b w:val="0"/>
          <w:i w:val="0"/>
        </w:rPr>
        <w:br/>
      </w:r>
      <w:r>
        <w:rPr>
          <w:b/>
          <w:i w:val="0"/>
        </w:rPr>
        <w:t>quốc phòng - an ninh 6 tháng cuối năm 2016</w:t>
      </w:r>
      <w:r>
        <w:rPr>
          <w:b w:val="0"/>
          <w:i w:val="0"/>
        </w:rPr>
        <w:br/>
      </w:r>
      <w:r>
        <w:rPr>
          <w:b w:val="0"/>
          <w:i w:val="0"/>
        </w:rPr>
        <w:br/>
      </w:r>
      <w:r>
        <w:rPr>
          <w:b/>
          <w:i w:val="0"/>
        </w:rPr>
        <w:t>HỘI ĐỒNG NHÂN DÂN TỈNH HÀ TĨNH</w:t>
      </w:r>
      <w:r>
        <w:rPr>
          <w:b w:val="0"/>
          <w:i w:val="0"/>
        </w:rPr>
        <w:br/>
      </w:r>
      <w:r>
        <w:rPr>
          <w:b/>
          <w:i w:val="0"/>
        </w:rPr>
        <w:t>KHOÁ XVII, KỲ HỌP THỨ NHẤT</w:t>
      </w:r>
      <w:r>
        <w:rPr>
          <w:b w:val="0"/>
          <w:i w:val="0"/>
        </w:rPr>
        <w:br/>
      </w:r>
      <w:r>
        <w:rPr>
          <w:b w:val="0"/>
          <w:i w:val="0"/>
        </w:rPr>
        <w:t>Căn cứ Luật Tổ chức chính quyền địa phương năm 2015;</w:t>
      </w:r>
      <w:r>
        <w:rPr>
          <w:b w:val="0"/>
          <w:i w:val="0"/>
        </w:rPr>
        <w:br/>
      </w:r>
      <w:r>
        <w:rPr>
          <w:b w:val="0"/>
          <w:i w:val="0"/>
        </w:rPr>
        <w:t>Căn cứ Luật Ban hành văn bản quy phạm pháp luật của Hội đồng nhân dân, Uỷ ban nhân dân năm 2004;</w:t>
      </w:r>
      <w:r>
        <w:rPr>
          <w:b w:val="0"/>
          <w:i w:val="0"/>
        </w:rPr>
        <w:br/>
      </w:r>
      <w:r>
        <w:rPr>
          <w:b w:val="0"/>
          <w:i w:val="0"/>
        </w:rPr>
        <w:t>Sau khi xem xét Tờ trình số 187/TTr-UBND ngày 24 tháng 6 năm 2016 của Ủy ban nhân dân tỉnh; báo cáo thẩm tra của các Ban Hội đồng nhân dân tỉnh và ý kiến của các đại biểu Hội đồng nhân dân tỉnh,</w:t>
      </w:r>
      <w:r>
        <w:rPr>
          <w:b w:val="0"/>
          <w:i w:val="0"/>
        </w:rPr>
        <w:br/>
      </w:r>
      <w:r>
        <w:rPr>
          <w:b/>
          <w:i w:val="0"/>
        </w:rPr>
        <w:t>QUYẾT NGHỊ:</w:t>
      </w:r>
      <w:r>
        <w:rPr>
          <w:b w:val="0"/>
          <w:i w:val="0"/>
        </w:rPr>
        <w:br/>
      </w:r>
      <w:r>
        <w:rPr>
          <w:b/>
          <w:i w:val="0"/>
        </w:rPr>
        <w:t xml:space="preserve">Điều 1. </w:t>
      </w:r>
      <w:r>
        <w:rPr>
          <w:b w:val="0"/>
          <w:i w:val="0"/>
        </w:rPr>
        <w:t>Hội đồng nhân dân tỉnh tán thành nội dung báo cáo của Ủy ban nhân dân tỉnh về tình hình thực hiện kế hoạch phát triển kinh tế-xã hội, quốc phòng-an ninh 6 tháng đầu năm, nhiệm vụ và giải pháp 6 tháng cuối năm 2016 với các nội dung chủ yếu sau:</w:t>
      </w:r>
      <w:r>
        <w:rPr>
          <w:b w:val="0"/>
          <w:i w:val="0"/>
        </w:rPr>
        <w:br/>
      </w:r>
      <w:r>
        <w:rPr>
          <w:b/>
          <w:i w:val="0"/>
        </w:rPr>
        <w:t>1. Kết quả thực hiện nhiệm vụ phát triển kinh tế - xã hội 6 tháng đầu năm 2016</w:t>
      </w:r>
      <w:r>
        <w:rPr>
          <w:b w:val="0"/>
          <w:i w:val="0"/>
        </w:rPr>
        <w:br/>
      </w:r>
      <w:r>
        <w:rPr>
          <w:b w:val="0"/>
          <w:i w:val="0"/>
        </w:rPr>
        <w:t>6 tháng đầu năm 2016, thực hiện nhiệm vụ phát triển kinh tế - xã hội trong bối cảnh có nhiều khó khăn thách thức, đặc biệt sự cố môi trường biển vào tháng 4 năm 2016 đã làm ảnh hưởng nghiêm trọng đến kinh tế, xã hội, môi trường, an ninh, chính trị, trật tự an toàn xã hội, công tác đối ngoại và đời sống nhân dân, nhất là người dân các huyện ven biển. Được sự quan tâm, giúp đỡ của Trung ương, cùng với tinh thần đoàn kết, nỗ lực của cả hệ thống chính trị, sự lãnh đạo, chỉ đạo kịp thời, quyết liệt và hiệu quả của cấp ủy, chính quyền các cấp từ tỉnh đến cơ sở, sự đồng thuận trong nhân dân và cộng đồng doanh nghiệp, tỉnh ta đã từng bước khắc phục khó khăn, ổn định tình hình, tổ chức thành công cuộc bầu cử đại biểu Quốc hội khóa XIV và đại biểu Hội đồng nhân dân các cấp nhiệm kỳ 2016-2021; tình hình kinh tế - xã hội, an ninh – quốc phòng 6 tháng đầu năm đạt kết quả tích cực trên một số lĩnh vực.</w:t>
      </w:r>
      <w:r>
        <w:rPr>
          <w:b w:val="0"/>
          <w:i w:val="0"/>
        </w:rPr>
        <w:br/>
      </w:r>
      <w:r>
        <w:rPr>
          <w:b w:val="0"/>
          <w:i w:val="0"/>
        </w:rPr>
        <w:t>Nông nghiệp tiếp tục duy trì tốc độ tăng trưởng cao. Chỉ số phát triển công nghiệp tăng khá so với cùng kỳ. Số lượng doanh nghiệp đăng ký thành lập mới và thu hút đầu tư tăng. Tái cơ cấu ngành nông nghiệp gắn với xây dựng nông thôn mới tiếp tục được quan tâm chỉ đạo. Lĩnh vực văn hóa, xã hội có nhiều tiến bộ. Quốc phòng, an ninh được giữ vững, đảm bảo an toàn tuyệt đối cho các sự kiện quan trọng trên địa bàn.</w:t>
      </w:r>
      <w:r>
        <w:rPr>
          <w:b w:val="0"/>
          <w:i w:val="0"/>
        </w:rPr>
        <w:br/>
      </w:r>
      <w:r>
        <w:rPr>
          <w:b w:val="0"/>
          <w:i w:val="0"/>
        </w:rPr>
        <w:t>Bên cạnh những kết quả đạt được, tình hình kinh tế - xã hội vẫn còn nhiều khó khăn, hạn chế: Tăng trưởng kinh tế giảm mạnh so với cùng kỳ, thu ngân sách đạt thấp so với kế hoạch. Triển khai các giải pháp thực hiện Đề án tái cơ cấu ngành Nông nghiệp còn chậm, tổ chức sản xuất chưa được quan tâm đúng mức. Xây dựng nông thôn mới ở một số địa phương kết quả còn thấp, tiến độ chậm so với yêu cầu đặt ra. Việc xử lý các vụ việc tồn đọng kéo dài còn chậm trễ, chưa dứt điểm. Công tác bồi thường giải phóng mặt bằng, tái định cư một số dự án chậm, nhất là các dự án trong Khu kinh tế Vũng Áng. Cải cách hành chính chưa đáp ứng yêu cầu, quản lý nhà nước một số lĩnh vực kém hiệu quả, việc thực thi công vụ của một số cán bộ, công chức còn thiếu trách nhiệm. Đặc biệt sự cố môi trường biển đã ảnh hưởng nghiêm trọng đến sản xuất và đời sống của người dân, doanh nghiệp, tác động đến niềm tin của nhân dân.</w:t>
      </w:r>
      <w:r>
        <w:rPr>
          <w:b w:val="0"/>
          <w:i w:val="0"/>
        </w:rPr>
        <w:br/>
      </w:r>
      <w:r>
        <w:rPr>
          <w:b/>
          <w:i w:val="0"/>
        </w:rPr>
        <w:t>2. Một số nhiệm vụ giải pháp trọng tâm 6 tháng cuối năm</w:t>
      </w:r>
      <w:r>
        <w:rPr>
          <w:b w:val="0"/>
          <w:i w:val="0"/>
        </w:rPr>
        <w:br/>
      </w:r>
      <w:r>
        <w:rPr>
          <w:b w:val="0"/>
          <w:i w:val="0"/>
        </w:rPr>
        <w:t>Nhiệm vụ còn lại của 6 tháng cuối năm 2016 rất nặng nề, để đạt được các chỉ tiêu về tốc độ tăng trưởng kinh tế, thu ngân sách, Chương trình mục tiêu quốc gia xây dựng nông thôn mới và những vấn đề đặt ra đối với việc khắc phục sự cố môi trường biển đòi hỏi các cấp, các ngành, các tổ chức, doanh nghiệp và người dân đoàn kết, chia sẻ, đồng thuận, phối hợp, hỗ trợ lẫn nhau để thực hiện đồng bộ, quyết liệt, hiệu quả các nhiệm vụ, giải pháp đã nêu trong Nghị quyết số 152/2015/NQ-HĐND, ngày 12 tháng 12 năm 2015 của Hội đồng nhân dân tỉnh khóa XVI, Chương trình số 10/CTr-UBND ngày 15 tháng 01 năm 2016 của Ủy ban nhân dân tỉnh, đồng thời thực hiện tốt một số nhiệm vụ, giải pháp trọng tâm sau đây:</w:t>
      </w:r>
      <w:r>
        <w:rPr>
          <w:b w:val="0"/>
          <w:i w:val="0"/>
        </w:rPr>
        <w:br/>
      </w:r>
      <w:r>
        <w:rPr>
          <w:b/>
          <w:i/>
        </w:rPr>
        <w:t>2.1. Khôi phục sản xuất, ổn định đời sống sau sự cố môi trường biển gắn với tái cơ cấu kinh tế ngành, lĩnh vực, phát triển những vùng có tiềm năng lợi thế</w:t>
      </w:r>
      <w:r>
        <w:rPr>
          <w:b w:val="0"/>
          <w:i w:val="0"/>
        </w:rPr>
        <w:br/>
      </w:r>
      <w:r>
        <w:rPr>
          <w:b w:val="0"/>
          <w:i w:val="0"/>
        </w:rPr>
        <w:t>Xây dựng, hoàn thiện hệ thống cơ chế, chính sách khắc phục sự cố môi trường biển, đảm bảo ổn định đời sống cho nhân dân và tái cơ cấu ngành nghề, khôi phục phát triển sản xuất vùng ven biển cả trước mắt và lâu dài, đảm bảo ổn định, bền vững.</w:t>
      </w:r>
      <w:r>
        <w:rPr>
          <w:b w:val="0"/>
          <w:i w:val="0"/>
        </w:rPr>
        <w:br/>
      </w:r>
      <w:r>
        <w:rPr>
          <w:b w:val="0"/>
          <w:i w:val="0"/>
        </w:rPr>
        <w:t>Tiếp tục cập nhật, rà soát, xác định chính xác các đối tượng bị ảnh hưởng trực tiếp của sự cố môi trường biển. Tập trung chỉ đạo thực hiện có hiệu quả các cơ chế, chính sách hỗ trợ người dân vùng bị ảnh hưởng đảm bảo kịp thời, khách quan, chính xác, công bằng, đúng quy định. Thường xuyên kiểm tra, đánh giá kịp thời các yếu tố môi trường để từng bước khôi phục hoạt động nuôi trồng thủy sản; khuyến khích ngư dân tiếp tục bám biển, ra khơi đánh bắt hải sản ở những vùng an toàn; quan tâm công tác đào tạo, tập huấn, hướng dẫn chuyển đổi nghề cho nhân dân vùng thiệt hại.</w:t>
      </w:r>
      <w:r>
        <w:rPr>
          <w:b w:val="0"/>
          <w:i w:val="0"/>
        </w:rPr>
        <w:br/>
      </w:r>
      <w:r>
        <w:rPr>
          <w:b w:val="0"/>
          <w:i w:val="0"/>
        </w:rPr>
        <w:t>Tập trung đẩy mạnh tái cơ cấu kinh tế, cơ cấu lại ngành nghề hợp lý trên cơ sở tiềm năng, lợi thế của từng địa phương. Thúc đẩy phát triển các ngành công nghiệp, tiểu thủ công nghiệp, làng nghề, công nghiệp chế biến. Đẩy mạnh phát triển doanh nghiệp, nhất là doanh nghiệp sản xuất, kinh doanh thuộc ngành nghề tạo nhiều việc làm để thu hút chuyển đổi cơ cấu lao động, ưu tiên tạo việc làm cho những vùng chịu ảnh hưởng của sự cố môi trường biển.</w:t>
      </w:r>
      <w:r>
        <w:rPr>
          <w:b w:val="0"/>
          <w:i w:val="0"/>
        </w:rPr>
        <w:br/>
      </w:r>
      <w:r>
        <w:rPr>
          <w:b/>
          <w:i/>
        </w:rPr>
        <w:t>2.2.Về công tác quy hoạch, kiến trúc đô thị</w:t>
      </w:r>
      <w:r>
        <w:rPr>
          <w:b w:val="0"/>
          <w:i w:val="0"/>
        </w:rPr>
        <w:br/>
      </w:r>
      <w:r>
        <w:rPr>
          <w:b w:val="0"/>
          <w:i w:val="0"/>
        </w:rPr>
        <w:t>Chủ động cập nhật, hiệu chỉnh các quy hoạch ngành, lĩnh vực đảm bảo chính xác, kịp thời, nhất là các quy hoạch chung, quy hoạch phân khu, quy hoạch chi tiết; đồng thời triển khai xây dựng một số quy hoạch, đặc biệt là quy hoạch chi tiết ở các khu đô thị thành phố Hà Tĩnh, thị xã Hồng Lĩnh, thị xã Kỳ Anh, quy hoạch các khu đô thị, thị trấn, thị tứ các huyện và khu, cụm công nghiệp. Triển khai lập Đề án xây dựng Khu kinh tế Vũng Áng trở thành khu kinh tế động lực của khu vực và cả nước; xây dựng đề án đưa thị xã Kỳ Anh, thị xã Hồng Lĩnh đạt tiêu chí đô thị loại III, tạo sự kết nối giữa các đô thị trong tỉnh.</w:t>
      </w:r>
      <w:r>
        <w:rPr>
          <w:b w:val="0"/>
          <w:i w:val="0"/>
        </w:rPr>
        <w:br/>
      </w:r>
      <w:r>
        <w:rPr>
          <w:b/>
          <w:i/>
        </w:rPr>
        <w:t>2.3. Tiếp tục chỉ đạo quyết liệt tái cơ cấu ngành nông nghiệp; thực hiện Chương trình Mục tiêu quốc gia xây dựng nông thôn mới gắn với phát triển đô thị văn minh</w:t>
      </w:r>
      <w:r>
        <w:rPr>
          <w:b w:val="0"/>
          <w:i w:val="0"/>
        </w:rPr>
        <w:br/>
      </w:r>
      <w:r>
        <w:rPr>
          <w:b w:val="0"/>
          <w:i w:val="0"/>
        </w:rPr>
        <w:t>Tập trung chỉ đạo thực hiện Chỉ thị số 04-CT/TU ngày 18 tháng 12 năm 2015 của Ban Thường vụ Tỉnh ủy về đẩy mạnh sản xuất nông nghiệp năm 2016. Rà soát, củng cố và tiếp tục xây dựng các chuỗi liên kết sản xuất trong nông nghiệp đảm bảo phát triển bền vững. Thực hiện hiệu quả các giải pháp phòng chống hạn hán, bảo đảm sản xuất vụ Hè Thu thắng lợi; chủ động triển khai sản xuất vụ Đông. Tăng cường công tác kiểm soát, quản lý giết mổ, phòng chống dịch bệnh gia súc, gia cầm.</w:t>
      </w:r>
      <w:r>
        <w:rPr>
          <w:b w:val="0"/>
          <w:i w:val="0"/>
        </w:rPr>
        <w:br/>
      </w:r>
      <w:r>
        <w:rPr>
          <w:b w:val="0"/>
          <w:i w:val="0"/>
        </w:rPr>
        <w:t>Chủ động triển khai các biện pháp phòng, chống bão lụt, cháy rừng. Kiểm tra, duy tu, sửa chữa các công trình đê điều, hồ chứa, nhất là các công trình xung yếu; triển khai các phương án phòng ngừa, ứng phó trước, trong mùa mưa bão.</w:t>
      </w:r>
      <w:r>
        <w:rPr>
          <w:b w:val="0"/>
          <w:i w:val="0"/>
        </w:rPr>
        <w:br/>
      </w:r>
      <w:r>
        <w:rPr>
          <w:b w:val="0"/>
          <w:i w:val="0"/>
        </w:rPr>
        <w:t>Tiếp tục đẩy mạnh Chương trình mục tiêu quốc gia xây dựng nông thôn mới đi vào chiều sâu, thiết thực, hiệu quả, gắn với phát triển đô thị văn minh; phát huy cao vai trò chủ thể cộng đồng và người dân; xã hội hóa tối đa nguồn lực bằng nhiều hình thức, lồng ghép hiệu quả các chính sách hiện hành, sử dụng tiết kiệm nguồn ngân sách nhà nước. Tập trung chỉ đạo phát triển kinh tế nâng cao thu nhập cho người dân. Tổ chức rà soát, đánh giá tổng thể tại 230 xã; xác định rõ những thuận lợi, khó khăn, vướng mắc, tồn tại, hạn chế trong tổ chức thực hiện các tiêu chí để có giải pháp thực hiện phù hợp theo từng tiêu chí, từng nhóm xã; kiểm tra, đánh giá các mô hình sản xuất kinh doanh thuộc lĩnh vực nông nghiệp theo từng loại hình tổ chức sản xuất và theo chuỗi liên kết. Xây dựng chính sách huyện đạt chuẩn nông thôn mới và thành phố, thị xã đạt chuẩn các nội dung về nông thôn mới đến năm 2020.</w:t>
      </w:r>
      <w:r>
        <w:rPr>
          <w:b w:val="0"/>
          <w:i w:val="0"/>
        </w:rPr>
        <w:br/>
      </w:r>
      <w:r>
        <w:rPr>
          <w:b/>
          <w:i/>
        </w:rPr>
        <w:t xml:space="preserve">2.4. Tập trung xử lý các vướng mắc, tồn đọng để đẩy nhanh tiến độ các chương trình, dự án; cải thiện môi trường đầu tư, nhằm huy động tối đa các nguồn lực, nhất là nguồn lực xã hội hóa cho đầu tư phát triển </w:t>
      </w:r>
      <w:r>
        <w:rPr>
          <w:b w:val="0"/>
          <w:i w:val="0"/>
        </w:rPr>
        <w:br/>
      </w:r>
      <w:r>
        <w:rPr>
          <w:b w:val="0"/>
          <w:i w:val="0"/>
        </w:rPr>
        <w:t>Tập trung chỉ đạo, xử lý kịp thời công tác bồi thường, giải phóng mặt bằng nhằm đẩy nhanh tiến độ thực hiện các chương trình, dự án, nhất là các dự án trọng điểm, các dự án trong Khu kinh tế Vũng Áng. Hoàn thiện các nội dung của Kế hoạch đầu tư công trung hạn 2016-2020 đảm bảo yêu cầu.</w:t>
      </w:r>
      <w:r>
        <w:rPr>
          <w:b w:val="0"/>
          <w:i w:val="0"/>
        </w:rPr>
        <w:br/>
      </w:r>
      <w:r>
        <w:rPr>
          <w:b w:val="0"/>
          <w:i w:val="0"/>
        </w:rPr>
        <w:t>Cải thiện môi trường đầu tư, kinh doanh; triển khai thực hiện Nghị quyết số 19/2016/NQ-CP ngày 28 tháng 4 năm 2016 và Nghị quyết số 35/NQ-CP ngày 16 tháng 5 năm 2016 của Chính phủ nhằm nâng cao năng lực cạnh tranh cấp tỉnh (PCI). Tập trung hỗ trợ, tháo gỡ các khó khăn, vướng mắc cho các doanh nghiệp, nhà đầu tư. Đẩy mạnh xúc tiến, mời gọi đầu tư, trong đó tập trung vào các lĩnh vực mà tỉnh có tiềm năng lợi thế, các dự án công nghiệp chế tạo, nông nghiệp công nghệ cao, du lịch, hạ tầng giao thông, đô thị theo hình thức đối tác công tư (PPP), ưu tiên dự án phát triển nâng cấp đô thị, đô thị văn minh. Tập trung triển khai thực hiện các Đề án xã hội hóa huy động nguồn lực xây dựng đô thị thành phố Hà Tĩnh, thị xã Hồng Lĩnh và thị xã Kỳ Anh.</w:t>
      </w:r>
      <w:r>
        <w:rPr>
          <w:b w:val="0"/>
          <w:i w:val="0"/>
        </w:rPr>
        <w:br/>
      </w:r>
      <w:r>
        <w:rPr>
          <w:b/>
          <w:i/>
        </w:rPr>
        <w:t>2.5. Phát triển thương mại, thúc đẩy tiêu dùng và dịch vụ du lịch</w:t>
      </w:r>
      <w:r>
        <w:rPr>
          <w:b w:val="0"/>
          <w:i w:val="0"/>
        </w:rPr>
        <w:br/>
      </w:r>
      <w:r>
        <w:rPr>
          <w:b w:val="0"/>
          <w:i w:val="0"/>
        </w:rPr>
        <w:t>Tập trung chỉ đạo thực hiện hiện tốt việc chuyển đổi mô hình quản lý chợ. Quản lý chặt chẽ hoạt động bán hàng đa cấp, kinh doanh có điều kiện trên địa bàn. Thực hiện các giải pháp thúc đẩy tiêu dùng, nhất là các mặt hàng thủy hải sản đảm bảo an toàn; thực hiện tốt cuộc vận động “Người Việt Nam ưu tiên dùng hàng Việt Nam”, ưu tiên sử dụng sản phẩm sản xuất trong tỉnh.</w:t>
      </w:r>
      <w:r>
        <w:rPr>
          <w:b w:val="0"/>
          <w:i w:val="0"/>
        </w:rPr>
        <w:br/>
      </w:r>
      <w:r>
        <w:rPr>
          <w:b w:val="0"/>
          <w:i w:val="0"/>
        </w:rPr>
        <w:t>Tăng cường thông tin, tuyên truyền, quảng bá du lịch Hà Tĩnh; đẩy mạnh thu hút các dự án đầu tư phát triển du lịch; xây dựng chuỗi sản phẩm cung ứng dịch vụ du lịch đồng bộ.</w:t>
      </w:r>
      <w:r>
        <w:rPr>
          <w:b w:val="0"/>
          <w:i w:val="0"/>
        </w:rPr>
        <w:br/>
      </w:r>
      <w:r>
        <w:rPr>
          <w:b/>
          <w:i/>
        </w:rPr>
        <w:t xml:space="preserve">2.6. Công tác thu, chi ngân sách </w:t>
      </w:r>
      <w:r>
        <w:rPr>
          <w:b w:val="0"/>
          <w:i w:val="0"/>
        </w:rPr>
        <w:br/>
      </w:r>
      <w:r>
        <w:rPr>
          <w:b w:val="0"/>
          <w:i w:val="0"/>
        </w:rPr>
        <w:t>Tiến hành rà soát lại các nguồn thu và các đối tượng có trách nhiệm thực hiện nghĩa vụ nộp ngân sách. Triển khai đồng bộ các giải pháp thu hồi nợ đọng thuế. Phấn đấu thu ngân sách đạt kế hoạch đề ra.</w:t>
      </w:r>
      <w:r>
        <w:rPr>
          <w:b w:val="0"/>
          <w:i w:val="0"/>
        </w:rPr>
        <w:br/>
      </w:r>
      <w:r>
        <w:rPr>
          <w:b w:val="0"/>
          <w:i w:val="0"/>
        </w:rPr>
        <w:t>Rà soát, cơ cấu lại các khoản chi; ưu tiên thực hiện các nhiệm vụ chi sự nghiệp kinh tế, chi các chính sách phát triển theo nghị quyết Hội đồng nhân dân tỉnh, đảm bảo kịp thời chi thường xuyên; sử dụng nguồn dự phòng ngân sách đúng mục đích; tập trung dành nguồn kinh phí để thực hiện các nhiệm vụ đột xuất, phòng chống khắc phục thiên tai, dịch bệnh, đảm bảo an sinh xã hội và các nhiệm vụ cấp bách khác trong 6 tháng cuối năm. Triệt để tiết kiệm chi ngân sách, không chi ngân sách ngoài dự toán; nghiêm túc thực hiện tiết kiệm 10% chi thường xuyên.</w:t>
      </w:r>
      <w:r>
        <w:rPr>
          <w:b w:val="0"/>
          <w:i w:val="0"/>
        </w:rPr>
        <w:br/>
      </w:r>
      <w:r>
        <w:rPr>
          <w:b/>
          <w:i/>
        </w:rPr>
        <w:t>2.7. Tập trung rà soát, xây dựng cơ chế, chính sách phù hợp với yêu cầu phát triển gắn thời kỳ ổn định ngân sách</w:t>
      </w:r>
      <w:r>
        <w:rPr>
          <w:b w:val="0"/>
          <w:i w:val="0"/>
        </w:rPr>
        <w:br/>
      </w:r>
      <w:r>
        <w:rPr>
          <w:b w:val="0"/>
          <w:i w:val="0"/>
        </w:rPr>
        <w:t>Đẩy nhanh việc rà soát tổng thể các cơ chế, chính sách để điều chỉnh, bổ sung phù hợp theo các quy định mới được ban hành và tình hình thực tế của địa phương đảm bảo tính khả thi, hiệu quả; bãi bỏ các chính sách không còn phù hợp. Nghiên cứu xây dựng một số chính sách mới, như: Chính sách về phát triển doanh nghiệp, thu hút đầu tư, phát triển đô thị, đô thị văn minh, chính sách khuyến khích liên kết các chuỗi sản xuất, nhất là trong lĩnh vực nông nghiệp và các lĩnh vực tạo giá trị gia tăng cao, giải quyết nhiều việc làm và các chính sách hỗ trợ, khôi phục sản xuất nuôi trồng, đánh bắt, chế biến thủy hải sản, diêm nghiệp, thương mại, du lịch…. cho các đối tượng bị ảnh hưởng do sự cố môi trường biển.</w:t>
      </w:r>
      <w:r>
        <w:rPr>
          <w:b w:val="0"/>
          <w:i w:val="0"/>
        </w:rPr>
        <w:br/>
      </w:r>
      <w:r>
        <w:rPr>
          <w:b/>
          <w:i/>
        </w:rPr>
        <w:t>2.8. Tăng cường các biện pháp quản lý đất đai, bảo vệ tài nguyên và môi trường; tiếp tục thực hiện có hiệu quả các đề án về khoa học, công nghệ</w:t>
      </w:r>
      <w:r>
        <w:rPr>
          <w:b w:val="0"/>
          <w:i w:val="0"/>
        </w:rPr>
        <w:br/>
      </w:r>
      <w:r>
        <w:rPr>
          <w:b w:val="0"/>
          <w:i w:val="0"/>
        </w:rPr>
        <w:t>Hoàn thành lập điều chỉnh quy hoạch, kế hoạch sử dụng đất kỳ cuối (2016-2020) cấp tỉnh, huyện. Thực hiện xong việc đo đạc, cắm mốc ranh giới, cấp Giấy chứng nhận quyền sử dụng đất cho các công ty nông, lâm nghiệp; cấp đổi Giấy chứng nhận quyền sử dụng đất cho hộ gia đình, cá nhân tại 13 huyện, thành phố, thị xã.</w:t>
      </w:r>
      <w:r>
        <w:rPr>
          <w:b w:val="0"/>
          <w:i w:val="0"/>
        </w:rPr>
        <w:br/>
      </w:r>
      <w:r>
        <w:rPr>
          <w:b w:val="0"/>
          <w:i w:val="0"/>
        </w:rPr>
        <w:t>Tăng cường công tác quản lý nhà nước về môi trường, tập trung kiểm tra, kiểm soát tình trạng môi trường tại Khu kinh tế Vũng Áng, đặc biệt là môi trường biển và các dự án có lượng xả thải lớn; phối hợp Bộ Tài nguyên và Môi trường hoàn thành sớm Trạm quan trắc môi trường tự động độc lập tại Khu kinh tế Vũng Áng để giám sát việc xả thải của Công ty TNHH Gang thép Hưng nghiệp FORMOSA và các dự án trong Khu kinh tế. Có các giải pháp hạn chế tác động tiêu cực tại các khu chăn nuôi tập trung quy mô lớn. Tập trung xử lý tình trạng khai thác khoáng sản trái phép, đặc biệt khai thác cát lòng sông.</w:t>
      </w:r>
      <w:r>
        <w:rPr>
          <w:b w:val="0"/>
          <w:i w:val="0"/>
        </w:rPr>
        <w:br/>
      </w:r>
      <w:r>
        <w:rPr>
          <w:b w:val="0"/>
          <w:i w:val="0"/>
        </w:rPr>
        <w:t>Đẩy mạnh việc ứng dụng tiến bộ kỹ thuật, công nghệ mới vào sản xuất; tiếp tục quan tâm chỉ đạo và thực hiện có hiệu quả các đề án về khoa học, công nghệ đã được ban hành.</w:t>
      </w:r>
      <w:r>
        <w:rPr>
          <w:b w:val="0"/>
          <w:i w:val="0"/>
        </w:rPr>
        <w:br/>
      </w:r>
      <w:r>
        <w:rPr>
          <w:b/>
          <w:i/>
        </w:rPr>
        <w:t>2.9. Nâng cao chất lượng các hoạt động văn hóa, xã hội; giải quyết việc làm; thực hiện tốt các chính sách an sinh xã hội</w:t>
      </w:r>
      <w:r>
        <w:rPr>
          <w:b w:val="0"/>
          <w:i w:val="0"/>
        </w:rPr>
        <w:br/>
      </w:r>
      <w:r>
        <w:rPr>
          <w:b w:val="0"/>
          <w:i w:val="0"/>
        </w:rPr>
        <w:t>Tổ chức kỳ thi Trung học phổ thông quốc gia năm 2016 đảm bảo an toàn, đúng quy chế; triển khai bồi dưỡng giáo viên trong hè, chuẩn bị các điều kiện cho khai giảng năm học mới 2016-2017.</w:t>
      </w:r>
      <w:r>
        <w:rPr>
          <w:b w:val="0"/>
          <w:i w:val="0"/>
        </w:rPr>
        <w:br/>
      </w:r>
      <w:r>
        <w:rPr>
          <w:b w:val="0"/>
          <w:i w:val="0"/>
        </w:rPr>
        <w:t>Tăng cường công tác phòng, chống dịch bệnh, đảm bảo an toàn vệ sinh thực phẩm. Nâng cao chất lượng khám chữa bệnh, tập trung cao để phát triển chuyên môn, kỹ thuật, nâng cao chất lượng dịch vụ y tế. Thực hiện tốt công tác dân số, gia đình, quản lý hành nghề y, dược.</w:t>
      </w:r>
      <w:r>
        <w:rPr>
          <w:b w:val="0"/>
          <w:i w:val="0"/>
        </w:rPr>
        <w:br/>
      </w:r>
      <w:r>
        <w:rPr>
          <w:b w:val="0"/>
          <w:i w:val="0"/>
        </w:rPr>
        <w:t>Thực hiện đồng bộ các giải pháp, cơ chế, chính sách giải quyết việc làm cho người lao động. Củng cố, kiện toàn các cơ sở dạy nghề theo hướng nâng cao năng lực và chất lượng. Tập trung bảo tồn, phát huy giá trị các di sản văn hóa, nhất là các di sản phi vật thể đã được UNESCO công nhận và Khu di tích quốc gia đặc biệt Đại thi hào Nguyễn Du. Quan tâm phát triển thể thao quần chúng và thể thao thành tích cao.</w:t>
      </w:r>
      <w:r>
        <w:rPr>
          <w:b w:val="0"/>
          <w:i w:val="0"/>
        </w:rPr>
        <w:br/>
      </w:r>
      <w:r>
        <w:rPr>
          <w:b w:val="0"/>
          <w:i w:val="0"/>
        </w:rPr>
        <w:t>Triển khai kịp thời, đồng bộ các chính sách đối với người có công, bảo trợ xã hội, giảm nghèo bền vững và đảm bảo an sinh xã hội. Tăng cường kiểm tra, thanh tra và kịp thời báo cáo kết quả xử lý nội dung vi phạm chính sách xã hội để xử lý kịp thời. Xây dựng Đề án chính sách nhà ở, đất ở cho hộ nghèo, người lao động có thu nhập thấp và lao động ở các khu kinh tế, khu công nghiệp; chính sách hỗ trợ các nạn nhân chất độc da cam/dioxin thực hiện tẩy độc. Thực hiện hiệu quả các cơ chế, chính sách hỗ trợ sản xuất, đời sống đối với đồng bào vùng sâu, vùng xa.</w:t>
      </w:r>
      <w:r>
        <w:rPr>
          <w:b w:val="0"/>
          <w:i w:val="0"/>
        </w:rPr>
        <w:br/>
      </w:r>
      <w:r>
        <w:rPr>
          <w:b/>
          <w:i/>
        </w:rPr>
        <w:t xml:space="preserve">2.10. Đẩy mạnh cải cách hành chính </w:t>
      </w:r>
      <w:r>
        <w:rPr>
          <w:b w:val="0"/>
          <w:i w:val="0"/>
        </w:rPr>
        <w:br/>
      </w:r>
      <w:r>
        <w:rPr>
          <w:b w:val="0"/>
          <w:i w:val="0"/>
        </w:rPr>
        <w:t>Triển khai đồng bộ trên các nội dung, thành lập Trung tâm hành chính công cấp tỉnh, cấp huyện theo hướng tập trung một đầu mối giải quyết nhanh nhất các thủ tục hành chính. Xiết chặt kỷ luật, kỷ cương theo Đề án 3713 gắn với vai trò, trách nhiệm của người đứng đầu. Chấn chỉnh, nâng trách nhiệm, hiệu quả quản lý nhà nước trên các lĩnh vực, nhất là đất đai, tài nguyên, khoáng sản, môi trường, đầu tư xây dựng, chính sách xã hội...</w:t>
      </w:r>
      <w:r>
        <w:rPr>
          <w:b w:val="0"/>
          <w:i w:val="0"/>
        </w:rPr>
        <w:br/>
      </w:r>
      <w:r>
        <w:rPr>
          <w:b w:val="0"/>
          <w:i w:val="0"/>
        </w:rPr>
        <w:t>Tổ chức thực hiện tốt Kết luận của Ban Thường vụ Tỉnh ủy về một số chủ trương nâng cao năng lực, đổi mới phương thức lãnh đạo của Đảng về sắp xếp, tinh giản bộ máy, biên chế, hoạt động hiệu lực, hiệu quả của các cơ quan, đơn vị. Rà soát, sắp xếp lại bộ máy các phòng, đơn vị trực thuộc ở các sở, ban, ngành, Ủy ban nhân dân cấp huyện đáp ứng yêu cầu tinh gọn và hiệu quả, xây dựng công sở văn minh; thành lập Trung tâm Hỗ trợ phát triển doanh nghiệp và xúc tiến đầu tư trên cơ sở Trung tâm xúc tiến đầu tư trực thuộc Sở Kế hoạch và Đầu tư và chuyển về Văn phòng Ủy ban nhân dân tỉnh nhằm giảm quy trình, đầu mối, thời gian trong quá trình triển khai dự án. Nhất thể hóa một số lĩnh vực, chức danh tại một số địa phương, đơn vị trên cơ sở đảm bảo đẩy đủ các điều kiện. Tổ chức thi tuyển công chức năm 2016 đảm bảo công khai, minh bạch, chất lượng, hiệu quả.</w:t>
      </w:r>
      <w:r>
        <w:rPr>
          <w:b w:val="0"/>
          <w:i w:val="0"/>
        </w:rPr>
        <w:br/>
      </w:r>
      <w:r>
        <w:rPr>
          <w:b/>
          <w:i/>
        </w:rPr>
        <w:t>2.11. Về quốc phòng - an ninh, đảm bảo trật tự an toàn xã hội, công tác thanh tra, tư pháp, phòng chống tham nhũng</w:t>
      </w:r>
      <w:r>
        <w:rPr>
          <w:b w:val="0"/>
          <w:i w:val="0"/>
        </w:rPr>
        <w:br/>
      </w:r>
      <w:r>
        <w:rPr>
          <w:b w:val="0"/>
          <w:i w:val="0"/>
        </w:rPr>
        <w:t>Xây dựng phương án cụ thể đảm bảo tuyệt đối an ninh chính trị, trật tự an toàn xã hội, đặc biệt tại các địa bàn trọng điểm, đảm bảo an ninh, an toàn cho nhà đầu tư thực hiện dự án trên địa bàn tỉnh. Chủ động nắm tình hình, phát hiện, giải quyết tốt những phức tạp nảy sinh; kiên quyết đấu tranh, truy quét các loại tội phạm, nhất là tội phạm nguy hiểm, tội phạm có tổ chức.</w:t>
      </w:r>
      <w:r>
        <w:rPr>
          <w:b w:val="0"/>
          <w:i w:val="0"/>
        </w:rPr>
        <w:br/>
      </w:r>
      <w:r>
        <w:rPr>
          <w:b w:val="0"/>
          <w:i w:val="0"/>
        </w:rPr>
        <w:t>Tổ chức tốt công tác diễn tập ứng phó siêu bão và diễn tập khu vực phòng thủ tại huyện Kỳ Anh và thị xã Hồng Lĩnh. Triển khai quyết liệt các giải pháp đảm bảo trật tự, an toàn giao thông, phấn đấu giảm tai nạn giao thông trên cả 3 tiêu chí, không để xảy ra tai nạn giao thông đặc biệt nghiêm trọng. Tăng cường kiểm tra công tác phòng cháy, chữa cháy.</w:t>
      </w:r>
      <w:r>
        <w:rPr>
          <w:b w:val="0"/>
          <w:i w:val="0"/>
        </w:rPr>
        <w:br/>
      </w:r>
      <w:r>
        <w:rPr>
          <w:b w:val="0"/>
          <w:i w:val="0"/>
        </w:rPr>
        <w:t>Tập trung giải quyết dứt điểm các vụ, việc tồn đọng, phức tạp, kéo dài. Thực hiện tốt công tác tiếp công dân, giải quyết khiếu nại, tố cáo từ cơ sở. Theo dõi, đôn đốc thực hiện các kết luận của thanh tra nhằm đảm bảo tính nghiêm minh của pháp luật. Triển khai đồng bộ, có hiệu quả các biện pháp phòng ngừa tham nhũng gắn với thực hành tiết kiệm, chống lãng phí. Tuyên truyền, phố biến các văn bản pháp luật phục vụ các nhiệm vụ chính trị. Đẩy mạnh hoạt động hỗ trợ pháp lý cho doanh nghiệp. Tăng cường công tác kiểm soát thủ tục hành chính.</w:t>
      </w:r>
      <w:r>
        <w:rPr>
          <w:b w:val="0"/>
          <w:i w:val="0"/>
        </w:rPr>
        <w:br/>
      </w:r>
      <w:r>
        <w:rPr>
          <w:b/>
          <w:i w:val="0"/>
        </w:rPr>
        <w:t>Điều 2. Tổ chức thực hiện</w:t>
      </w:r>
      <w:r>
        <w:rPr>
          <w:b w:val="0"/>
          <w:i w:val="0"/>
        </w:rPr>
        <w:br/>
      </w:r>
      <w:r>
        <w:rPr>
          <w:b w:val="0"/>
          <w:i w:val="0"/>
        </w:rPr>
        <w:t>Giao Ủy ban nhân dân tỉnh tổ chức thực hiện Nghị quyết này.</w:t>
      </w:r>
      <w:r>
        <w:rPr>
          <w:b w:val="0"/>
          <w:i w:val="0"/>
        </w:rPr>
        <w:br/>
      </w:r>
      <w:r>
        <w:rPr>
          <w:b w:val="0"/>
          <w:i w:val="0"/>
        </w:rPr>
        <w:t>Thường trực Hội đồng nhân dân, các ban Hội đồng nhân dân và các đại biểu Hội đồng nhân dân tỉnh giám sát việc thực hiện Nghị quyết.</w:t>
      </w:r>
      <w:r>
        <w:rPr>
          <w:b w:val="0"/>
          <w:i w:val="0"/>
        </w:rPr>
        <w:br/>
      </w:r>
      <w:r>
        <w:rPr>
          <w:b w:val="0"/>
          <w:i w:val="0"/>
        </w:rPr>
        <w:t>Ủy ban Mặt trận Tổ quốc tỉnh và các tổ chức thành viên tích cực tham gia giám sát và xây dựng chính quyền, động viên đoàn viên, hội viên thực hiện Nghị quyết, phấn đấu hoàn thành các chỉ tiêu, nhiệm vụ phát triển kinh tế - xã hội năm 2016 đã đề ra</w:t>
      </w:r>
      <w:r>
        <w:rPr>
          <w:b w:val="0"/>
          <w:i w:val="0"/>
        </w:rPr>
        <w:br/>
      </w:r>
      <w:r>
        <w:rPr>
          <w:b w:val="0"/>
          <w:i w:val="0"/>
        </w:rPr>
        <w:t>Nghị quyết này đã được Hội đồng nhân dân tỉnh khoá XVII, Kỳ họp thứ nhất thông qua./.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Ban Công tác Đại biểu UBTVQH;</w:t>
      </w:r>
      <w:r>
        <w:rPr>
          <w:b w:val="0"/>
          <w:i w:val="0"/>
        </w:rPr>
        <w:br/>
      </w:r>
      <w:r>
        <w:rPr>
          <w:b w:val="0"/>
          <w:i w:val="0"/>
        </w:rPr>
        <w:t>- Văn phòng Trung ương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Văn phòng Bộ Tư lệnh Quân khu 4;</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VP: Tỉnh uỷ; Đoàn ĐBQH, HĐND, UBND tỉnh;</w:t>
      </w:r>
      <w:r>
        <w:rPr>
          <w:b w:val="0"/>
          <w:i w:val="0"/>
        </w:rPr>
        <w:br/>
      </w:r>
      <w:r>
        <w:rPr>
          <w:b w:val="0"/>
          <w:i w:val="0"/>
        </w:rPr>
        <w:t>- TT HĐND, UBND các huyện, thành phố, thị xã;</w:t>
      </w:r>
      <w:r>
        <w:rPr>
          <w:b w:val="0"/>
          <w:i w:val="0"/>
        </w:rPr>
        <w:br/>
      </w:r>
      <w:r>
        <w:rPr>
          <w:b w:val="0"/>
          <w:i w:val="0"/>
        </w:rPr>
        <w:t>- Trung tâm T.Tin VP HĐND tỉnh;</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Lê Đình Sơn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HỘI ĐỒNG NHÂN DÂN</w:t>
            </w:r>
            <w:r>
              <w:rPr>
                <w:b w:val="0"/>
                <w:i w:val="0"/>
              </w:rPr>
              <w:br/>
            </w:r>
            <w:r>
              <w:rPr>
                <w:b/>
                <w:i w:val="0"/>
              </w:rPr>
              <w:t xml:space="preserve">              TỈNH HÀ TĨNH</w:t>
            </w:r>
            <w:r>
              <w:rPr>
                <w:b w:val="0"/>
                <w:i w:val="0"/>
              </w:rPr>
              <w:br/>
            </w:r>
            <w:r>
              <w:rPr>
                <w:b w:val="0"/>
                <w:i w:val="0"/>
              </w:rPr>
              <w:t>Số: 09/2016/NQ-HĐND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Hà Tĩnh, ngày 28 tháng 6 năm 2016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Ban Công tác Đại biểu UBTVQH;</w:t>
            </w:r>
            <w:r>
              <w:rPr>
                <w:b w:val="0"/>
                <w:i w:val="0"/>
              </w:rPr>
              <w:br/>
            </w:r>
            <w:r>
              <w:rPr>
                <w:b w:val="0"/>
                <w:i w:val="0"/>
              </w:rPr>
              <w:t>- Văn phòng Trung ương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 Website Chính phủ;</w:t>
            </w:r>
            <w:r>
              <w:rPr>
                <w:b w:val="0"/>
                <w:i w:val="0"/>
              </w:rPr>
              <w:br/>
            </w:r>
            <w:r>
              <w:rPr>
                <w:b w:val="0"/>
                <w:i w:val="0"/>
              </w:rPr>
              <w:t>- Kiểm toán nhà nước khu vực II;</w:t>
            </w:r>
            <w:r>
              <w:rPr>
                <w:b w:val="0"/>
                <w:i w:val="0"/>
              </w:rPr>
              <w:br/>
            </w:r>
            <w:r>
              <w:rPr>
                <w:b w:val="0"/>
                <w:i w:val="0"/>
              </w:rPr>
              <w:t>- Văn phòng Bộ Tư lệnh Quân khu 4;</w:t>
            </w:r>
            <w:r>
              <w:rPr>
                <w:b w:val="0"/>
                <w:i w:val="0"/>
              </w:rPr>
              <w:br/>
            </w:r>
            <w:r>
              <w:rPr>
                <w:b w:val="0"/>
                <w:i w:val="0"/>
              </w:rPr>
              <w:t>- Cục kiểm tra văn bản - Bộ Tư pháp;</w:t>
            </w:r>
            <w:r>
              <w:rPr>
                <w:b w:val="0"/>
                <w:i w:val="0"/>
              </w:rPr>
              <w:br/>
            </w:r>
            <w:r>
              <w:rPr>
                <w:b w:val="0"/>
                <w:i w:val="0"/>
              </w:rPr>
              <w:t>- TT Tỉnh uỷ, HĐND, UBND, UBMTTQ tỉnh;</w:t>
            </w:r>
            <w:r>
              <w:rPr>
                <w:b w:val="0"/>
                <w:i w:val="0"/>
              </w:rPr>
              <w:br/>
            </w:r>
            <w:r>
              <w:rPr>
                <w:b w:val="0"/>
                <w:i w:val="0"/>
              </w:rPr>
              <w:t>- Đại biểu Quốc hội đoàn Hà Tĩnh;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VP: Tỉnh uỷ; Đoàn ĐBQH, HĐND, UBND tỉnh;</w:t>
            </w:r>
            <w:r>
              <w:rPr>
                <w:b w:val="0"/>
                <w:i w:val="0"/>
              </w:rPr>
              <w:br/>
            </w:r>
            <w:r>
              <w:rPr>
                <w:b w:val="0"/>
                <w:i w:val="0"/>
              </w:rPr>
              <w:t>- TT HĐND, UBND các huyện, thành phố, thị xã;</w:t>
            </w:r>
            <w:r>
              <w:rPr>
                <w:b w:val="0"/>
                <w:i w:val="0"/>
              </w:rPr>
              <w:br/>
            </w:r>
            <w:r>
              <w:rPr>
                <w:b w:val="0"/>
                <w:i w:val="0"/>
              </w:rPr>
              <w:t>- Trung tâm T.Tin VP HĐND tỉnh;</w:t>
            </w:r>
            <w:r>
              <w:rPr>
                <w:b w:val="0"/>
                <w:i w:val="0"/>
              </w:rPr>
              <w:br/>
            </w:r>
            <w:r>
              <w:rPr>
                <w:b w:val="0"/>
                <w:i w:val="0"/>
              </w:rPr>
              <w:t>- Trung tâm Công báo - tin học VP UBND tỉnh;</w:t>
            </w:r>
            <w:r>
              <w:rPr>
                <w:b w:val="0"/>
                <w:i w:val="0"/>
              </w:rPr>
              <w:br/>
            </w:r>
            <w:r>
              <w:rPr>
                <w:b w:val="0"/>
                <w:i w:val="0"/>
              </w:rPr>
              <w:t>- Trang thông tin điện tử tỉnh;</w:t>
            </w:r>
            <w:r>
              <w:rPr>
                <w:b w:val="0"/>
                <w:i w:val="0"/>
              </w:rPr>
              <w:br/>
            </w:r>
            <w:r>
              <w:rPr>
                <w:b w:val="0"/>
                <w:i w:val="0"/>
              </w:rPr>
              <w:t>- Lưu.</w:t>
            </w:r>
            <w:r>
              <w:rPr>
                <w:b w:val="0"/>
                <w:i w:val="0"/>
              </w:rPr>
              <w:br/>
            </w:r>
            <w:r>
              <w:rPr>
                <w:b w:val="0"/>
                <w:i w:val="0"/>
              </w:rPr>
              <w:br/>
            </w:r>
            <w:r>
              <w:rPr>
                <w:b/>
                <w:i w:val="0"/>
              </w:rPr>
              <w:t>CHỦ TỊCH</w:t>
            </w:r>
            <w:r>
              <w:rPr>
                <w:b w:val="0"/>
                <w:i w:val="0"/>
              </w:rPr>
              <w:br/>
            </w:r>
            <w:r>
              <w:rPr>
                <w:b/>
                <w:i w:val="0"/>
              </w:rPr>
              <w:t xml:space="preserve"> </w:t>
            </w:r>
            <w:r>
              <w:rPr>
                <w:b w:val="0"/>
                <w:i w:val="0"/>
              </w:rPr>
              <w:br/>
            </w:r>
            <w:r>
              <w:rPr>
                <w:b/>
                <w:i w:val="0"/>
              </w:rPr>
              <w:t xml:space="preserve"> </w:t>
            </w:r>
            <w:r>
              <w:rPr>
                <w:b w:val="0"/>
                <w:i w:val="0"/>
              </w:rPr>
              <w:br/>
            </w:r>
            <w:r>
              <w:rPr>
                <w:b/>
                <w:i w:val="0"/>
              </w:rPr>
              <w:t>Lê Đình Sơn</w:t>
            </w:r>
            <w:r>
              <w:rPr>
                <w:b w:val="0"/>
                <w:i w:val="0"/>
              </w:rPr>
              <w:br/>
            </w:r>
            <w:r>
              <w:rPr>
                <w:b w:val="0"/>
                <w:i w:val="0"/>
              </w:rPr>
              <w:br/>
            </w:r>
            <w:r>
              <w:rPr>
                <w:b w:val="0"/>
                <w:i w:val="0"/>
              </w:rPr>
              <w:br/>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