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09/2019/QĐ-UBND Phê duyệt giá tiêu thụ nước sạch sinh hoạt của Công ty Cổ phần Cấp nước Nghĩa Lộ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YÊN BÁI</w:t>
            </w:r>
            <w:r>
              <w:br/>
            </w:r>
            <w:r>
              <w:rPr>
                <w:b/>
                <w:i w:val="0"/>
              </w:rPr>
              <w:br/>
              <w:t xml:space="preserve">          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w:t>
            </w:r>
          </w:p>
        </w:tc>
      </w:tr>
    </w:tbl>
    <w:p>
      <w:r>
        <w:rPr>
          <w:b/>
          <w:i w:val="0"/>
        </w:rPr>
        <w:t>QUYẾT ĐỊNH</w:t>
      </w:r>
    </w:p>
    <w:p>
      <w:r>
        <w:rPr>
          <w:b/>
          <w:i w:val="0"/>
        </w:rPr>
        <w:t xml:space="preserve">Phê duyệt giá tiêu thụ nước sạch sinh hoạt của </w:t>
      </w:r>
    </w:p>
    <w:p>
      <w:r>
        <w:rPr>
          <w:b/>
          <w:i w:val="0"/>
        </w:rPr>
        <w:t>Công ty Cổ phần Cấp nước Nghĩa Lộ</w:t>
      </w:r>
    </w:p>
    <w:p>
      <w:r>
        <w:rPr>
          <w:b/>
          <w:i w:val="0"/>
        </w:rPr>
        <w:t>_____________</w:t>
      </w:r>
    </w:p>
    <w:p>
      <w:r>
        <w:rPr>
          <w:b/>
          <w:i w:val="0"/>
        </w:rPr>
        <w:t>ỦY BAN NHÂN DÂN TỈNH YÊN BÁI</w:t>
      </w:r>
    </w:p>
    <w:p>
      <w:r>
        <w:rPr>
          <w:b w:val="0"/>
          <w:i/>
        </w:rPr>
        <w:t>Căn cứ Luật Tổ chức Chính quyền địa phương ngày 19 tháng 06 năm 2015;</w:t>
      </w:r>
    </w:p>
    <w:p>
      <w:r>
        <w:rPr>
          <w:b w:val="0"/>
          <w:i/>
        </w:rPr>
        <w:t>Căn cứ Luật Ban hành văn bản quy phạm pháp luật ngày 22 tháng 6 năm 2015;</w:t>
      </w:r>
    </w:p>
    <w:p>
      <w:r>
        <w:rPr>
          <w:b w:val="0"/>
          <w:i/>
        </w:rPr>
        <w:t>Căn cứ Luật Giá ngày 20 tháng 06 năm 2012;</w:t>
      </w:r>
    </w:p>
    <w:p>
      <w:r>
        <w:rPr>
          <w:b w:val="0"/>
          <w:i/>
        </w:rPr>
        <w:t>Căn cứ Nghị định số</w:t>
      </w:r>
      <w:r>
        <w:rPr>
          <w:b w:val="0"/>
          <w:i/>
        </w:rPr>
        <w:t xml:space="preserve"> </w:t>
      </w:r>
      <w:r>
        <w:rPr>
          <w:b w:val="0"/>
          <w:i/>
        </w:rPr>
        <w:t>1</w:t>
      </w:r>
      <w:r>
        <w:rPr>
          <w:b w:val="0"/>
          <w:i/>
        </w:rPr>
        <w:t>17/2007/NĐ-CP ngày 11 tháng 7 năm 2007 của Chính phủ về sản xuất, cung c</w:t>
      </w:r>
      <w:r>
        <w:rPr>
          <w:b w:val="0"/>
          <w:i/>
        </w:rPr>
        <w:t>ấ</w:t>
      </w:r>
      <w:r>
        <w:rPr>
          <w:b w:val="0"/>
          <w:i/>
        </w:rPr>
        <w:t>p và tiêu thụ nước sạch;</w:t>
      </w:r>
    </w:p>
    <w:p>
      <w:r>
        <w:rPr>
          <w:b w:val="0"/>
          <w:i/>
        </w:rPr>
        <w:t>Căn cứ Nghị định số 124/201</w:t>
      </w:r>
      <w:r>
        <w:rPr>
          <w:b w:val="0"/>
          <w:i/>
        </w:rPr>
        <w:t>1</w:t>
      </w:r>
      <w:r>
        <w:rPr>
          <w:b w:val="0"/>
          <w:i/>
        </w:rPr>
        <w:t>/NĐ-CP ngày 28 tháng 12 năm 2011 của Chính phủ sửa đổi, bổ sung một s</w:t>
      </w:r>
      <w:r>
        <w:rPr>
          <w:b w:val="0"/>
          <w:i/>
        </w:rPr>
        <w:t>ố</w:t>
      </w:r>
      <w:r>
        <w:rPr>
          <w:b w:val="0"/>
          <w:i/>
        </w:rPr>
        <w:t xml:space="preserve"> </w:t>
      </w:r>
      <w:r>
        <w:rPr>
          <w:b w:val="0"/>
          <w:i/>
        </w:rPr>
        <w:t>điều của Nghị định số 117/2007/NĐ-CP ngày 11 tháng 7 năm 2007 của Chính phủ về việc sản xuất, cung cấp và tiêu thụ nước sạch;</w:t>
      </w:r>
    </w:p>
    <w:p>
      <w:r>
        <w:rPr>
          <w:b w:val="0"/>
          <w:i/>
        </w:rPr>
        <w:t>Căn cứ Nghị định s</w:t>
      </w:r>
      <w:r>
        <w:rPr>
          <w:b w:val="0"/>
          <w:i/>
        </w:rPr>
        <w:t>ố</w:t>
      </w:r>
      <w:r>
        <w:rPr>
          <w:b w:val="0"/>
          <w:i/>
        </w:rPr>
        <w:t xml:space="preserve"> </w:t>
      </w:r>
      <w:r>
        <w:rPr>
          <w:b w:val="0"/>
          <w:i/>
        </w:rPr>
        <w:t>177/2013/NĐ-CP ngày 14 tháng 11 năm 2013 của Chính phủ quy định chi tiết và hướng dẫn thi hành một số điều của Luật Giá;</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w:t>
      </w:r>
      <w:r>
        <w:rPr>
          <w:b w:val="0"/>
          <w:i/>
        </w:rPr>
        <w:t xml:space="preserve"> </w:t>
      </w:r>
      <w:r>
        <w:rPr>
          <w:b w:val="0"/>
          <w:i/>
        </w:rPr>
        <w:t>1</w:t>
      </w:r>
      <w:r>
        <w:rPr>
          <w:b w:val="0"/>
          <w:i/>
        </w:rPr>
        <w:t>49/2016/NĐ-CP ngày 11 tháng 11 năm 2016 của Chính phủ sửa đổi, bổ sung một số điều của Nghị định số 177/2013/NĐ-CP ngày 14 tháng 11 năm 2013 của Chính phủ quy định chi tiết và hướng dẫn</w:t>
      </w:r>
      <w:r>
        <w:rPr>
          <w:b w:val="0"/>
          <w:i/>
        </w:rPr>
        <w:t xml:space="preserve"> </w:t>
      </w:r>
      <w:r>
        <w:rPr>
          <w:b w:val="0"/>
          <w:i/>
        </w:rPr>
        <w:t>thi</w:t>
      </w:r>
      <w:r>
        <w:rPr>
          <w:b w:val="0"/>
          <w:i/>
        </w:rPr>
        <w:t xml:space="preserve"> </w:t>
      </w:r>
      <w:r>
        <w:rPr>
          <w:b w:val="0"/>
          <w:i/>
        </w:rPr>
        <w:t>hành một số điều của Luật Giá;</w:t>
      </w:r>
    </w:p>
    <w:p>
      <w:r>
        <w:rPr>
          <w:b w:val="0"/>
          <w:i/>
        </w:rPr>
        <w:t>Căn cứ Nghị định số 154/2016/NĐ-CP ngày 16 tháng 11 năm 2016 của Chính phủ về ph</w:t>
      </w:r>
      <w:r>
        <w:rPr>
          <w:b w:val="0"/>
          <w:i/>
        </w:rPr>
        <w:t>í</w:t>
      </w:r>
      <w:r>
        <w:rPr>
          <w:b w:val="0"/>
          <w:i/>
        </w:rPr>
        <w:t xml:space="preserve"> </w:t>
      </w:r>
      <w:r>
        <w:rPr>
          <w:b w:val="0"/>
          <w:i/>
        </w:rPr>
        <w:t>bảo vệ môi trường đối với nước thải;</w:t>
      </w:r>
    </w:p>
    <w:p>
      <w:r>
        <w:rPr>
          <w:b w:val="0"/>
          <w:i/>
        </w:rPr>
        <w:t>Căn cứ Thông tư liên tịch s</w:t>
      </w:r>
      <w:r>
        <w:rPr>
          <w:b w:val="0"/>
          <w:i/>
        </w:rPr>
        <w:t>ố</w:t>
      </w:r>
      <w:r>
        <w:rPr>
          <w:b w:val="0"/>
          <w:i/>
        </w:rPr>
        <w:t xml:space="preserve"> </w:t>
      </w:r>
      <w:r>
        <w:rPr>
          <w:b w:val="0"/>
          <w:i/>
        </w:rPr>
        <w:t>75/2012/TTLT-BTC-BXD-BNNPTNT ngày 15 tháng 5 năm 2012 của Bộ trưởng Bộ Tài chính, Bộ trưởng Bộ Xây dựng, Bộ trưởng Bộ Nông nghiệp và Phát triển nông thôn hướng dẫn nguyên tắc xác định và thẩm quyền quyết định giá tiêu thụ nước sạch tại các đ</w:t>
      </w:r>
      <w:r>
        <w:rPr>
          <w:b w:val="0"/>
          <w:i/>
        </w:rPr>
        <w:t>ô</w:t>
      </w:r>
      <w:r>
        <w:rPr>
          <w:b w:val="0"/>
          <w:i/>
        </w:rPr>
        <w:t xml:space="preserve"> </w:t>
      </w:r>
      <w:r>
        <w:rPr>
          <w:b w:val="0"/>
          <w:i/>
        </w:rPr>
        <w:t>thị, khu công nghiệp và khu vực nông thôn;</w:t>
      </w:r>
    </w:p>
    <w:p>
      <w:r>
        <w:rPr>
          <w:b w:val="0"/>
          <w:i/>
        </w:rPr>
        <w:t>Căn cứ Thông tư số 88/2012/TT-BTC ngày 28 tháng 5 năm 2012 của Bộ trưởng Bộ Tài chính về việc ban hành khung giá tiêu thụ nước sạch sinh hoạt;</w:t>
      </w:r>
    </w:p>
    <w:p>
      <w:r>
        <w:rPr>
          <w:b w:val="0"/>
          <w:i/>
        </w:rPr>
        <w:t>Căn cứ Thông tư số 25/2014/TT-BTC ngày 17 tháng 02 năm 2014 của Bộ trưởng Bộ Tài chính quy định phương pháp định gi</w:t>
      </w:r>
      <w:r>
        <w:rPr>
          <w:b w:val="0"/>
          <w:i/>
        </w:rPr>
        <w:t>á</w:t>
      </w:r>
      <w:r>
        <w:rPr>
          <w:b w:val="0"/>
          <w:i/>
        </w:rPr>
        <w:t xml:space="preserve"> </w:t>
      </w:r>
      <w:r>
        <w:rPr>
          <w:b w:val="0"/>
          <w:i/>
        </w:rPr>
        <w:t>chung đối với hàng hóa, dịch vụ;</w:t>
      </w:r>
    </w:p>
    <w:p>
      <w:r>
        <w:rPr>
          <w:b w:val="0"/>
          <w:i/>
        </w:rPr>
        <w:t>Căn cứ Thông tư số 56/2014/TT-BTC ngày 28 tháng 4 năm 2014 của Bộ trưởng Bộ Tài chính hướng dẫn thực hiện Nghị định số 177/20</w:t>
      </w:r>
      <w:r>
        <w:rPr>
          <w:b w:val="0"/>
          <w:i/>
        </w:rPr>
        <w:t>1</w:t>
      </w:r>
      <w:r>
        <w:rPr>
          <w:b w:val="0"/>
          <w:i/>
        </w:rPr>
        <w:t>3/NĐ-CP ngày 14 tháng 11 năm 2013 của Chính phủ quy định ch</w:t>
      </w:r>
      <w:r>
        <w:rPr>
          <w:b w:val="0"/>
          <w:i/>
        </w:rPr>
        <w:t>i</w:t>
      </w:r>
      <w:r>
        <w:rPr>
          <w:b w:val="0"/>
          <w:i/>
        </w:rPr>
        <w:t xml:space="preserve"> </w:t>
      </w:r>
      <w:r>
        <w:rPr>
          <w:b w:val="0"/>
          <w:i/>
        </w:rPr>
        <w:t>tiết và hướng dẫn th</w:t>
      </w:r>
      <w:r>
        <w:rPr>
          <w:b w:val="0"/>
          <w:i/>
        </w:rPr>
        <w:t>i</w:t>
      </w:r>
      <w:r>
        <w:rPr>
          <w:b w:val="0"/>
          <w:i/>
        </w:rPr>
        <w:t xml:space="preserve"> </w:t>
      </w:r>
      <w:r>
        <w:rPr>
          <w:b w:val="0"/>
          <w:i/>
        </w:rPr>
        <w:t>hành một số điều của Luật Giá;</w:t>
      </w:r>
    </w:p>
    <w:p>
      <w:r>
        <w:rPr>
          <w:b w:val="0"/>
          <w:i/>
        </w:rPr>
        <w:t>Căn cứ Thông tư số 233/2016/TT-BTC ngày 11 tháng 11 năm 2016 của Bộ trưởng Bộ Tài chính sửa đổi bổ sung một số điều của Thông tư số 56/2014/TT-BTC ngày 28 tháng 4 năm 2014 của Bộ trưởng Bộ Tài chính hướng dẫn thực hiện Nghị định</w:t>
      </w:r>
      <w:r>
        <w:rPr>
          <w:b w:val="0"/>
          <w:i/>
        </w:rPr>
        <w:t xml:space="preserve"> </w:t>
      </w:r>
      <w:r>
        <w:rPr>
          <w:b w:val="0"/>
          <w:i/>
        </w:rPr>
        <w:t>số 1</w:t>
      </w:r>
      <w:r>
        <w:rPr>
          <w:b w:val="0"/>
          <w:i/>
        </w:rPr>
        <w:t>77/2013/NĐ-CP ngày 14 thán</w:t>
      </w:r>
      <w:r>
        <w:rPr>
          <w:b w:val="0"/>
          <w:i/>
        </w:rPr>
        <w:t>g</w:t>
      </w:r>
      <w:r>
        <w:rPr>
          <w:b w:val="0"/>
          <w:i/>
        </w:rPr>
        <w:t xml:space="preserve"> </w:t>
      </w:r>
      <w:r>
        <w:rPr>
          <w:b w:val="0"/>
          <w:i/>
        </w:rPr>
        <w:t>11 năm 2013 của Chính phủ quy định chi tiết và hướng dẫn thi hành một số điều của Luật Giá;</w:t>
      </w:r>
    </w:p>
    <w:p>
      <w:r>
        <w:rPr>
          <w:b w:val="0"/>
          <w:i/>
        </w:rPr>
        <w:t>Theo đề nghị của Giám đốc Sở Tài chính tại Tờ trình số 2926/TTr-STC ngày 25 tháng 12 năm 2018.</w:t>
      </w:r>
    </w:p>
    <w:p>
      <w:r>
        <w:rPr>
          <w:b/>
          <w:i w:val="0"/>
        </w:rPr>
        <w:t>QUYẾT ĐỊNH:</w:t>
      </w:r>
    </w:p>
    <w:p>
      <w:r>
        <w:rPr>
          <w:b/>
          <w:i w:val="0"/>
        </w:rPr>
        <w:t>Điều 1.</w:t>
      </w:r>
      <w:r>
        <w:rPr>
          <w:b/>
          <w:i w:val="0"/>
        </w:rPr>
        <w:t xml:space="preserve"> </w:t>
      </w:r>
      <w:r>
        <w:rPr>
          <w:b w:val="0"/>
          <w:i w:val="0"/>
        </w:rPr>
        <w:t>Phê duyệt giá tiêu thụ nước sạch sinh hoạt của Công ty Cổ phần Cấp nước Nghĩa Lộ như sau:</w:t>
      </w:r>
    </w:p>
    <w:p>
      <w:r>
        <w:rPr>
          <w:b w:val="0"/>
          <w:i w:val="0"/>
        </w:rPr>
        <w:t>1. Phạm vi điều chỉnh</w:t>
      </w:r>
    </w:p>
    <w:p>
      <w:r>
        <w:rPr>
          <w:b w:val="0"/>
          <w:i w:val="0"/>
        </w:rPr>
        <w:t>Quyết định này quy định giá tiêu thụ nước sạch dùng cho mục đích sinh hoạt các hộ dân cư do Công ty cổ phần cấp nước Nghĩa Lộ cung cấp.</w:t>
      </w:r>
    </w:p>
    <w:p>
      <w:r>
        <w:rPr>
          <w:b w:val="0"/>
          <w:i w:val="0"/>
        </w:rPr>
        <w:t>2. Đối tượng áp dụng</w:t>
      </w:r>
    </w:p>
    <w:p>
      <w:r>
        <w:rPr>
          <w:b w:val="0"/>
          <w:i w:val="0"/>
        </w:rPr>
        <w:t>a) Các hộ gia đình sử dụng nước sạch sinh hoạt.</w:t>
      </w:r>
    </w:p>
    <w:p>
      <w:r>
        <w:rPr>
          <w:b w:val="0"/>
          <w:i w:val="0"/>
        </w:rPr>
        <w:t>b) Công ty cổ phần cấp nước Nghĩa Lộ.</w:t>
      </w:r>
    </w:p>
    <w:p>
      <w:r>
        <w:rPr>
          <w:b w:val="0"/>
          <w:i w:val="0"/>
        </w:rPr>
        <w:t>c) Các cơ quan, tổ chức, cá nhân có liên quan.</w:t>
      </w:r>
    </w:p>
    <w:p>
      <w:r>
        <w:rPr>
          <w:b w:val="0"/>
          <w:i w:val="0"/>
        </w:rPr>
        <w:t>3. Mức giá tiêu thụ nước sạch sinh hoạt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và lượng nước sạch sử dụng/tháng</w:t>
            </w:r>
          </w:p>
        </w:tc>
        <w:tc>
          <w:tcPr>
            <w:tcW w:type="dxa" w:w="2880"/>
          </w:tcPr>
          <w:p>
            <w:r>
              <w:rPr>
                <w:b w:val="0"/>
                <w:i w:val="0"/>
              </w:rPr>
              <w:br/>
            </w:r>
            <w:r>
              <w:rPr>
                <w:b/>
                <w:i w:val="0"/>
              </w:rPr>
              <w:t xml:space="preserve">Giá bán </w:t>
            </w:r>
            <w:r>
              <w:rPr>
                <w:b w:val="0"/>
                <w:i w:val="0"/>
              </w:rPr>
              <w:t>(Đồng/m</w:t>
            </w:r>
            <w:r>
              <w:rPr>
                <w:b w:val="0"/>
                <w:i w:val="0"/>
              </w:rPr>
              <w:t>3</w:t>
            </w:r>
            <w:r>
              <w:rPr>
                <w:b w:val="0"/>
                <w:i w:val="0"/>
              </w:rPr>
              <w:t>)</w:t>
            </w:r>
          </w:p>
        </w:tc>
      </w:tr>
    </w:tbl>
    <w:p>
      <w:r>
        <w:rPr>
          <w:b w:val="0"/>
          <w:i w:val="0"/>
        </w:rPr>
        <w:t>Giá trên chưa bao gồm: Thuế giá trị gia tăng, phí bảo vệ môi trường đối với nước thải sinh hoạt, tiền dịch vụ môi trường rừng.</w:t>
      </w:r>
    </w:p>
    <w:p>
      <w:r>
        <w:rPr>
          <w:b w:val="0"/>
          <w:i w:val="0"/>
        </w:rPr>
        <w:t>4. Công ty Cổ phần Cấp nước Nghĩa Lộ tự quyết định giá nước sạch cho các mục đích sử dụng khác ngoài mức giá nước sạch sinh hoạt được quy định tại khoản 3 Điều 1 Quyết định này theo quy định tại khoản 3 Điều 9 Thông tư liên tịch số 75/2012/TTLT-BTC-BXD-BNNPTNT ngày 15 tháng 5 năm 2012 của Bộ trưởng Bộ Tài chính, Bộ trưởng Bộ Xây dựng, Bộ trưởng Bộ Nông nghiệp và Phát triển nông thôn về việc hướng dẫn nguyên tắc xác định và thẩm quyền quyết định giá tiêu thụ nước sạch tại các đô thị, khu công nghiệp và khu vực nông thôn.</w:t>
      </w:r>
    </w:p>
    <w:p>
      <w:r>
        <w:rPr>
          <w:b/>
          <w:i w:val="0"/>
        </w:rPr>
        <w:t>Điều 2. Hiệu lực</w:t>
      </w:r>
      <w:r>
        <w:rPr>
          <w:b/>
          <w:i w:val="0"/>
        </w:rPr>
        <w:t xml:space="preserve"> thi hành</w:t>
      </w:r>
    </w:p>
    <w:p>
      <w:r>
        <w:rPr>
          <w:b w:val="0"/>
          <w:i w:val="0"/>
        </w:rPr>
        <w:t>Quyết định này có hiệu lực thi hành kể từ ngày 01 tháng 6 năm 2019 và bãi bỏ Quyết định số 2111/QĐ-UBND ngày 30 tháng 12 năm 2013 của Ủy ban nhân dân tỉnh Yên Bái về việc phê duyệt điều chỉnh giá bán nước sạch sinh hoạt của Công ty TNHH Xây dựng cấp thoát nước Nghĩa Lộ, thị xã Nghĩa Lộ, tỉnh Yên Bái.</w:t>
      </w:r>
    </w:p>
    <w:p>
      <w:r>
        <w:rPr>
          <w:b/>
          <w:i w:val="0"/>
        </w:rPr>
        <w:t>Điều 3.</w:t>
      </w:r>
      <w:r>
        <w:rPr>
          <w:b/>
          <w:i w:val="0"/>
        </w:rPr>
        <w:t xml:space="preserve"> </w:t>
      </w:r>
      <w:r>
        <w:rPr>
          <w:b w:val="0"/>
          <w:i w:val="0"/>
        </w:rPr>
        <w:t>Chánh Văn phòng Đoàn đại biểu Quốc hội, Hội đồng nhân dân và Ủy ban nhân dân tỉnh; Thủ trưởng các cơ quan, đơn vị: Sở Tài chính, Sở Xây dựng, Sở Nông nghiệp và Phát triển nông thôn, Cục Thuế tỉnh; Chủ tịch Ủy ban nhân dân thị xã Nghĩa Lộ, Chủ tịch Ủy ban nhân dân huyện Văn Chấn, Chủ tịch Ủy ban nhân dân huyện Mù Cang Chải; Giám đốc Công ty cổ phần cấp nước Nghĩa Lộ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 Đã ký) </w:t>
            </w:r>
            <w:r>
              <w:br/>
            </w:r>
            <w:r>
              <w:br/>
            </w:r>
            <w:r>
              <w:br/>
            </w:r>
            <w:r>
              <w:rPr>
                <w:b/>
                <w:i w:val="0"/>
              </w:rPr>
              <w:br/>
              <w:t xml:space="preserve">        Tạ Văn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