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09/2023/NQ-HĐND Ban hành Quy định về hỗ trợ lãi suất đối với các dự án đầu tư được Công ty Đầu tư Tài chính nhà nước Thành phố Hồ Chí Minh cho vay thuộc lĩnh vực ưu tiên phát triển kinh tế - xã hội trên địa bàn Thành phố Hồ Chí Minh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09/2023/NQ-HĐND</w:t>
        <w:br/>
        <w:t xml:space="preserve">     </w:t>
      </w:r>
      <w:r>
        <w:rPr>
          <w:b w:val="0"/>
          <w:i w:val="0"/>
        </w:rPr>
        <w:br/>
      </w:r>
      <w:r>
        <w:rPr>
          <w:b w:val="0"/>
          <w:i/>
        </w:rPr>
        <w:br/>
        <w:t xml:space="preserve">      Thành phố Hồ Chí Minh, ngày 19 tháng 9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09/2023/NQ-HĐND</w:t>
        <w:br/>
        <w:t xml:space="preserve">     </w:t>
      </w:r>
      <w:r>
        <w:rPr>
          <w:b w:val="0"/>
          <w:i w:val="0"/>
        </w:rPr>
        <w:br/>
      </w:r>
      <w:r>
        <w:rPr>
          <w:b w:val="0"/>
          <w:i/>
        </w:rPr>
        <w:br/>
        <w:t xml:space="preserve">      Thành phố Hồ Chí Minh, ngày 19 tháng 9 năm 2023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09/2023/NQ-HĐND</w:t>
        <w:br/>
        <w:t xml:space="preserve">     </w:t>
      </w:r>
      <w:r>
        <w:rPr>
          <w:b w:val="0"/>
          <w:i w:val="0"/>
        </w:rPr>
        <w:br/>
      </w:r>
      <w:r>
        <w:rPr>
          <w:b w:val="0"/>
          <w:i/>
        </w:rPr>
        <w:br/>
        <w:t xml:space="preserve">      Thành phố Hồ Chí Minh, ngày 19 tháng 9 năm 2023</w:t>
        <w:br/>
        <w:t xml:space="preserve">     </w:t>
      </w:r>
      <w:r>
        <w:rPr>
          <w:b w:val="0"/>
          <w:i w:val="0"/>
        </w:rPr>
        <w:br/>
      </w:r>
    </w:p>
    <w:p>
      <w:pPr>
        <w:jc w:val="center"/>
      </w:pPr>
      <w:r>
        <w:rPr>
          <w:b w:val="0"/>
          <w:i w:val="0"/>
        </w:rPr>
        <w:br/>
        <w:t xml:space="preserve">      Số: 09/2023/NQ-HĐND</w:t>
        <w:br/>
        <w:t xml:space="preserve">     </w:t>
      </w:r>
    </w:p>
    <w:p>
      <w:pPr>
        <w:jc w:val="center"/>
      </w:pPr>
      <w:r>
        <w:rPr>
          <w:b w:val="0"/>
          <w:i w:val="0"/>
        </w:rPr>
        <w:br/>
        <w:t xml:space="preserve">      Thành phố Hồ Chí Minh, ngày 19 tháng 9 năm 2023</w:t>
        <w:br/>
        <w:t xml:space="preserve">     </w:t>
      </w:r>
    </w:p>
    <w:p>
      <w:r>
        <w:rPr>
          <w:b/>
          <w:i w:val="0"/>
        </w:rPr>
        <w:t>NGHỊ QUYẾT</w:t>
      </w:r>
    </w:p>
    <w:p>
      <w:r>
        <w:rPr>
          <w:b/>
          <w:i w:val="0"/>
        </w:rPr>
        <w:t xml:space="preserve">Ban hành Quy định về hỗ trợ lãi suất đối với các dự án đầu tư được Công ty Đầu tư Tài chính nhà nước Thành phố Hồ Chí Minh cho vay thuộc lĩnh vực ưu tiên phát triển kinh tế - xã hội trên địa bàn </w:t>
      </w:r>
      <w:r>
        <w:rPr>
          <w:b/>
          <w:i w:val="0"/>
        </w:rPr>
        <w:t>Thành phố Hồ Chí Minh</w:t>
      </w:r>
      <w:r>
        <w:br/>
      </w:r>
      <w:r>
        <w:rPr>
          <w:b/>
          <w:i w:val="0"/>
        </w:rPr>
        <w:br/>
        <w:t xml:space="preserve">     ___________________</w:t>
      </w:r>
    </w:p>
    <w:p>
      <w:r>
        <w:rPr>
          <w:b/>
          <w:i w:val="0"/>
        </w:rPr>
        <w:t>HỘI ĐỒNG NHÂN DÂN THÀNH PHỐ HỒ CHÍ MINH</w:t>
      </w:r>
      <w:r>
        <w:br/>
      </w:r>
      <w:r>
        <w:rPr>
          <w:b/>
          <w:i w:val="0"/>
        </w:rPr>
        <w:br/>
        <w:t xml:space="preserve">     KHÓA X, KỲ HỌP THỨ MƯỜI MỘT</w:t>
      </w:r>
    </w:p>
    <w:p>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và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Đầu tư công ngày 13 tháng 6 năm 2019;</w:t>
      </w:r>
    </w:p>
    <w:p>
      <w:r>
        <w:rPr>
          <w:b w:val="0"/>
          <w:i/>
        </w:rPr>
        <w:t>Căn cứ Luật Doanh nghiệp ngày 17 tháng 6 năm 2020;</w:t>
      </w:r>
    </w:p>
    <w:p>
      <w:r>
        <w:rPr>
          <w:b w:val="0"/>
          <w:i/>
        </w:rPr>
        <w:t>Căn cứ Luật Đầu tư ngày 17 tháng 6 năm 2020;</w:t>
      </w:r>
    </w:p>
    <w:p>
      <w:r>
        <w:rPr>
          <w:b w:val="0"/>
          <w:i/>
        </w:rPr>
        <w:t>Căn cứ điểm d khoản 8 Điều 5 Nghị quyết số 98/2023/QH15 ngày 24 tháng 6 năm 2023 của Quốc hội về thí điểm một số cơ chế, chính sách đặc thù phát triển Thành phố Hồ Chí Minh;</w:t>
      </w:r>
    </w:p>
    <w:p>
      <w:r>
        <w:rPr>
          <w:b w:val="0"/>
          <w:i/>
        </w:rPr>
        <w:t>Xét Tờ trình số 4620/TTr-UBND ngày 18 tháng 9 năm 2023 của Ủy ban nhân dân Thành phố về Dự thảo Nghị quyết ban hành Quy định về hỗ trợ lãi suất đối với các dự án đầu tư được Công ty Đầu tư Tài chính nhà nước Thành phố Hồ Chí Minh cho vay thuộc lĩnh vực ưu tiên phát triển kinh tế - xã hội trên địa bàn Thành phố Hồ Chí Minh; Báo cáo thẩm tra số 862/BC-HĐND ngày 18 tháng 9 năm 2023 của Ban Kinh tế - Ngân sách Hội đồng nhân dân Thành phố; ý kiến thảo luận của các đại biểu Hội đồng nhân dân Thành phố tại kỳ họp.</w:t>
      </w:r>
      <w:r>
        <w:rPr>
          <w:b w:val="0"/>
          <w:i w:val="0"/>
        </w:rPr>
        <w:t xml:space="preserve"> </w:t>
      </w:r>
    </w:p>
    <w:p>
      <w:r>
        <w:rPr>
          <w:b/>
          <w:i w:val="0"/>
        </w:rPr>
        <w:t>QUYẾT NGHỊ:</w:t>
      </w:r>
    </w:p>
    <w:p>
      <w:r>
        <w:rPr>
          <w:b/>
          <w:i w:val="0"/>
        </w:rPr>
        <w:t xml:space="preserve">Điều 1. </w:t>
      </w:r>
      <w:r>
        <w:rPr>
          <w:b w:val="0"/>
          <w:i w:val="0"/>
        </w:rPr>
        <w:t>Ban hành kèm theo Nghị quyết này Quy định về hỗ trợ lãi suất đối với các dự án đầu tư được Công ty Đầu tư Tài chính nhà nước Thành phố Hồ Chí Minh cho vay thuộc lĩnh vực ưu tiên phát triển kinh tế - xã hội trên địa bàn Thành phố Hồ Chí Minh.</w:t>
      </w:r>
    </w:p>
    <w:p>
      <w:r>
        <w:rPr>
          <w:b/>
          <w:i w:val="0"/>
        </w:rPr>
        <w:t xml:space="preserve">Điều 2. </w:t>
      </w:r>
      <w:r>
        <w:rPr>
          <w:b w:val="0"/>
          <w:i w:val="0"/>
        </w:rPr>
        <w:t>Giao Ủy ban nhân dân Thành phố tổ chức thực hiện:</w:t>
      </w:r>
    </w:p>
    <w:p>
      <w:r>
        <w:rPr>
          <w:b w:val="0"/>
          <w:i w:val="0"/>
        </w:rPr>
        <w:t>1. Chỉ đạo các cơ quan, đơn vị liên quan tuyên truyền phổ biến rộng rãi chính sách này đến doanh nghiệp, tổ chức kinh tế, đơn vị trong nước; đảm bảo công khai, minh bạch theo quy định pháp luật; tăng cường công tác kiểm tra, giám sát việc thực hiện của các cơ quan, tổ chức, cá nhân liên quan nhằm tạo điều kiện để việc tiếp cận chính sách được thuận lợi, kịp thời, minh bạch, hỗ trợ đúng mục đích, đúng đối tượng, đảm bảo tính khả thi, hiệu quả của chính sách.</w:t>
      </w:r>
    </w:p>
    <w:p>
      <w:r>
        <w:rPr>
          <w:b w:val="0"/>
          <w:i w:val="0"/>
        </w:rPr>
        <w:t>2. Trong quá trình thực hiện Nghị quyết, nếu có khó khăn, vướng mắc, Ủy ban nhân dân Thành phố kịp thời báo cáo Thường trực Hội đồng nhân dân Thành phố xem xét, giải quyết theo thẩm quyền; trường hợp không thuộc thẩm quyền giải quyết của Thường trực Hội đồng nhân dân Thành phố thì báo cáo Hội đồng nhân dân Thành phố tại kỳ họp gần nhất.</w:t>
      </w:r>
    </w:p>
    <w:p>
      <w:r>
        <w:rPr>
          <w:b/>
          <w:i w:val="0"/>
        </w:rPr>
        <w:t xml:space="preserve">Điều 3. </w:t>
      </w:r>
      <w:r>
        <w:rPr>
          <w:b w:val="0"/>
          <w:i w:val="0"/>
        </w:rPr>
        <w:t>Điều khoản thi hành:</w:t>
      </w:r>
    </w:p>
    <w:p>
      <w:r>
        <w:rPr>
          <w:b w:val="0"/>
          <w:i w:val="0"/>
        </w:rPr>
        <w:t>1. Ủy ban nhân dân Thành phố và các cơ quan có liên quan chịu trách nhiệm thi hành Nghị quyết này.</w:t>
      </w:r>
    </w:p>
    <w:p>
      <w:r>
        <w:rPr>
          <w:b w:val="0"/>
          <w:i w:val="0"/>
        </w:rPr>
        <w:t>2. Thường trực Hội đồng nhân dân Thành phố, các Ban, Tổ đại biểu và đại biểu Hội đồng nhân dân Thành phố giám sát chặt chẽ quá trình triển khai, thực hiện Nghị quyết này.</w:t>
      </w:r>
    </w:p>
    <w:p>
      <w:r>
        <w:rPr>
          <w:b w:val="0"/>
          <w:i w:val="0"/>
        </w:rPr>
        <w:t>Nghị quyết này được Hội đồng nhân dân Thành phố Hồ Chí Minh khóa X, kỳ họp thứ mười một thông qua ngày 19 tháng 9 năm 2023 và có hiệu lực thi hành từ ngày 01 tháng 10 năm 2023./.</w:t>
      </w:r>
    </w:p>
    <w:p>
      <w:r>
        <w:rPr>
          <w:b w:val="0"/>
          <w:i w:val="0"/>
        </w:rPr>
        <w:br/>
      </w:r>
      <w:r>
        <w:rPr>
          <w:b w:val="0"/>
          <w:i w:val="0"/>
        </w:rPr>
        <w:br/>
      </w:r>
      <w:r>
        <w:rPr>
          <w:b/>
          <w:i w:val="0"/>
        </w:rPr>
        <w:br/>
      </w:r>
      <w:r>
        <w:rPr>
          <w:b/>
          <w:i w:val="0"/>
        </w:rPr>
        <w:br/>
        <w:t xml:space="preserve">      CHỦ TỊCH</w:t>
        <w:br/>
        <w:t xml:space="preserve">     </w:t>
      </w:r>
      <w:r>
        <w:rPr>
          <w:b/>
          <w:i w:val="0"/>
        </w:rPr>
        <w:br/>
      </w:r>
      <w:r>
        <w:rPr>
          <w:b/>
          <w:i w:val="0"/>
        </w:rPr>
        <w:br/>
      </w:r>
      <w:r>
        <w:rPr>
          <w:b/>
          <w:i w:val="0"/>
        </w:rPr>
        <w:br/>
        <w:t xml:space="preserve">      Nguyễn Thị Lệ</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val="0"/>
        </w:rPr>
        <w:br/>
      </w:r>
      <w:r>
        <w:rPr>
          <w:b/>
          <w:i w:val="0"/>
        </w:rPr>
        <w:br/>
        <w:t xml:space="preserve">      Nguyễn Thị Lệ</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val="0"/>
          <w:i w:val="0"/>
        </w:rPr>
        <w:br/>
      </w:r>
      <w:r>
        <w:rPr>
          <w:b/>
          <w:i w:val="0"/>
        </w:rPr>
        <w:br/>
        <w:t xml:space="preserve">      Nguyễn Thị Lệ</w:t>
        <w:br/>
        <w:t xml:space="preserve">     </w:t>
      </w:r>
      <w:r>
        <w:rPr>
          <w:b w:val="0"/>
          <w:i w:val="0"/>
        </w:rPr>
        <w:br/>
      </w:r>
    </w:p>
    <w:p>
      <w:r>
        <w:rPr>
          <w:b w:val="0"/>
          <w:i w:val="0"/>
        </w:rPr>
        <w:br/>
        <w:t xml:space="preserve">      CHỦ TỊCH</w:t>
        <w:br/>
        <w:t xml:space="preserve">     </w:t>
      </w:r>
    </w:p>
    <w:p>
      <w:r>
        <w:rPr>
          <w:b w:val="0"/>
          <w:i w:val="0"/>
        </w:rPr>
        <w:br/>
        <w:t xml:space="preserve">      Nguyễn Thị Lệ</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