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09/CT-UB V/v quản lý sách giáo khoa năm học 1997-1998</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BẾN TRE</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09/CT-UB</w:t>
      </w:r>
      <w:r>
        <w:rPr>
          <w:b w:val="0"/>
          <w:i w:val="0"/>
        </w:rPr>
        <w:br/>
      </w:r>
      <w:r>
        <w:rPr>
          <w:b w:val="0"/>
          <w:i w:val="0"/>
        </w:rPr>
        <w:br/>
      </w:r>
      <w:r>
        <w:rPr>
          <w:b w:val="0"/>
          <w:i w:val="0"/>
        </w:rPr>
        <w:br/>
      </w:r>
      <w:r>
        <w:rPr>
          <w:b w:val="0"/>
          <w:i/>
        </w:rPr>
        <w:t>Bến Tre, ngày 16 tháng 6 năm 1997</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(V/v quản lý sách giáo khoa năm học 1997-1998)</w:t>
      </w:r>
      <w:r>
        <w:rPr>
          <w:b w:val="0"/>
          <w:i w:val="0"/>
        </w:rPr>
        <w:br/>
      </w:r>
      <w:r>
        <w:rPr>
          <w:b w:val="0"/>
          <w:i w:val="0"/>
        </w:rPr>
        <w:br/>
      </w:r>
      <w:r>
        <w:rPr>
          <w:b/>
          <w:i w:val="0"/>
        </w:rPr>
        <w:t xml:space="preserve"> </w:t>
      </w:r>
      <w:r>
        <w:rPr>
          <w:b w:val="0"/>
          <w:i w:val="0"/>
        </w:rPr>
        <w:br/>
      </w:r>
      <w:r>
        <w:rPr>
          <w:b w:val="0"/>
          <w:i w:val="0"/>
        </w:rPr>
        <w:t>Hiện nay, tại TP. Hồ Chí Minh và một số tỉnh phía Nam, sách giáo khoa in lậu đang lưu hành với số lượng rất lớn (kể cả tên sách và số bản phát hành). Các sách giáo khoa in lậu (sách giả) nêu trên khác với sách thật ở những điểm chung như: chất lượng giấy in, cách đóng xén, đặc biệt một số tên sách giả có nội dung sai (ngày 30/5/1997, chi nhánh Nhà xuất bản giáo dục tại Thành phố Hồ Chí Minh đã thông báo tình hình này).</w:t>
      </w:r>
      <w:r>
        <w:rPr>
          <w:b w:val="0"/>
          <w:i w:val="0"/>
        </w:rPr>
        <w:br/>
      </w:r>
      <w:r>
        <w:rPr>
          <w:b w:val="0"/>
          <w:i w:val="0"/>
        </w:rPr>
        <w:t>Những người làm sách giả, in lậu đã làm sai lệch nội dung của sách giáo khoa, vi phạm đến nội dung kiến thức được qui định trong sách giáo khoa hiện hành, vi phạm nghiêm trọng Luật xuất bản và Nghị định 79 của Chính phủ, đồng thời gây thiệt hại cho các nhà sản xuất cũng như hàng triệu học sinh đang sử dụng sách giáo khoa.</w:t>
      </w:r>
      <w:r>
        <w:rPr>
          <w:b w:val="0"/>
          <w:i w:val="0"/>
        </w:rPr>
        <w:br/>
      </w:r>
      <w:r>
        <w:rPr>
          <w:b w:val="0"/>
          <w:i w:val="0"/>
        </w:rPr>
        <w:t>Trước tình hình trên, UBND tỉnh Bến Tre yêu cầu các cấp, các ngành khẩn trương có biện pháp ngăn chặn việc in, tiêu thụ sách giáo khoa giả. Trước mắt cần thực hiện những công việc cấp bách như sau:</w:t>
      </w:r>
      <w:r>
        <w:rPr>
          <w:b w:val="0"/>
          <w:i w:val="0"/>
        </w:rPr>
        <w:br/>
      </w:r>
      <w:r>
        <w:rPr>
          <w:b/>
          <w:i w:val="0"/>
        </w:rPr>
        <w:t>1.</w:t>
      </w:r>
      <w:r>
        <w:rPr>
          <w:b w:val="0"/>
          <w:i w:val="0"/>
        </w:rPr>
        <w:t xml:space="preserve"> Công ty sách – thiết bị trường học Bến Tre phải chủ động trong kế hoạch phát hành sách giáo khoa tại địa phương, không để thiếu sách, chậm phát hành ở bất cứ thời điểm nào, khu vực nào. Tổ chức quản lý chặt chẽ các cửa hàng, Đại lý bán sách giáo khoa do Công ty cung ứng và nghiêm cấm các Đại lý trên phát hành sách in lậu.</w:t>
      </w:r>
      <w:r>
        <w:rPr>
          <w:b w:val="0"/>
          <w:i w:val="0"/>
        </w:rPr>
        <w:br/>
      </w:r>
      <w:r>
        <w:rPr>
          <w:b/>
          <w:i w:val="0"/>
        </w:rPr>
        <w:t>2.</w:t>
      </w:r>
      <w:r>
        <w:rPr>
          <w:b w:val="0"/>
          <w:i w:val="0"/>
        </w:rPr>
        <w:t xml:space="preserve"> Các đại lý mua bán sách giáo khoa trong địa bàn tỉnh Bến Tre phải ký kết hợp đồng với Công ty sách – thiết bị trường học và nhận sách của Công ty về phát hành, không được mua bán sách với nguồn trôi nổi trong và ngoài tỉnh.</w:t>
      </w:r>
      <w:r>
        <w:rPr>
          <w:b w:val="0"/>
          <w:i w:val="0"/>
        </w:rPr>
        <w:br/>
      </w:r>
      <w:r>
        <w:rPr>
          <w:b/>
          <w:i w:val="0"/>
        </w:rPr>
        <w:t>3.</w:t>
      </w:r>
      <w:r>
        <w:rPr>
          <w:b w:val="0"/>
          <w:i w:val="0"/>
        </w:rPr>
        <w:t xml:space="preserve"> Phối hợp chặt chẽ với các ngành chức năng ở địa phương như: Ngành Văn hóa – Thông tin, Công an, Quản lý</w:t>
      </w:r>
      <w:r>
        <w:rPr>
          <w:b w:val="0"/>
          <w:i w:val="0"/>
        </w:rPr>
        <w:t xml:space="preserve">  </w:t>
      </w:r>
      <w:r>
        <w:rPr>
          <w:b w:val="0"/>
          <w:i w:val="0"/>
        </w:rPr>
        <w:t>thị trường, để kiểm tra các hoạt động kinh doanh sách giáo khoa ở địa phương, đồng thời xử lý nghiêm khắc những vi phạm về Luật xuất bản.</w:t>
      </w:r>
      <w:r>
        <w:rPr>
          <w:b w:val="0"/>
          <w:i w:val="0"/>
        </w:rPr>
        <w:t xml:space="preserve"> </w:t>
      </w:r>
      <w:r>
        <w:rPr>
          <w:b w:val="0"/>
          <w:i w:val="0"/>
        </w:rPr>
        <w:br/>
      </w:r>
      <w:r>
        <w:rPr>
          <w:b/>
          <w:i w:val="0"/>
        </w:rPr>
        <w:t>4.</w:t>
      </w:r>
      <w:r>
        <w:rPr>
          <w:b w:val="0"/>
          <w:i w:val="0"/>
        </w:rPr>
        <w:t xml:space="preserve"> Tuyên truyền, phổ biến sâu rộng trong cán bộ, nhân dân, học sinh, giáo viên Chỉ thị này, đồng thời hướng dẫn và tạo mọi điều kiện thuận lợi để học sinh, giáo viên chọn mua sách giáo khoa, không phải mua nhằm sách in lậu.</w:t>
      </w:r>
      <w:r>
        <w:rPr>
          <w:b w:val="0"/>
          <w:i w:val="0"/>
        </w:rPr>
        <w:br/>
      </w:r>
      <w:r>
        <w:rPr>
          <w:b w:val="0"/>
          <w:i w:val="0"/>
        </w:rPr>
        <w:t>Quản lý sách giáo khoa là vấn đề quan trọng, Uỷ ban nhân dân tỉnh Bến Tre yêu cầu Uỷ ban nhân dân các huyện, thị, các ngành chức năng chỉ đạo thực hiện tốt công tác quản lý sách giáo khoa phục vụ năm học 1997-1998 và những năm tiếp theo trên địa bàn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Công Ngữ</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ỦY BAN NHÂN DÂN </w:t>
            </w:r>
            <w:r>
              <w:rPr>
                <w:b w:val="0"/>
                <w:i w:val="0"/>
              </w:rPr>
              <w:br/>
            </w:r>
            <w:r>
              <w:rPr>
                <w:b/>
                <w:i w:val="0"/>
              </w:rPr>
              <w:t>TỈNH BẾN TRE</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Công Ngữ</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