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 TC/ HCVX Về việc thanh toán tiền vé đi tàu biển Thống nhất.</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10 TC/ HCVX</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Hà Nội, ngày 21 tháng 6 năm 1976</w:t>
      </w:r>
      <w:r>
        <w:rPr>
          <w:b w:val="0"/>
          <w:i w:val="0"/>
        </w:rPr>
        <w:br/>
      </w:r>
      <w:r>
        <w:rPr>
          <w:b w:val="0"/>
          <w:i w:val="0"/>
        </w:rPr>
        <w:br/>
      </w:r>
      <w:r>
        <w:rPr>
          <w:b w:val="0"/>
          <w:i w:val="0"/>
        </w:rPr>
        <w:br/>
      </w:r>
      <w:r>
        <w:rPr>
          <w:b w:val="0"/>
          <w:i w:val="0"/>
        </w:rPr>
        <w:br/>
      </w:r>
      <w:r>
        <w:rPr>
          <w:b/>
          <w:i w:val="0"/>
        </w:rPr>
        <w:t>THÔNG TƯ</w:t>
      </w:r>
      <w:r>
        <w:rPr>
          <w:b w:val="0"/>
          <w:i w:val="0"/>
        </w:rPr>
        <w:br/>
      </w:r>
      <w:r>
        <w:rPr>
          <w:b/>
          <w:i w:val="0"/>
        </w:rPr>
        <w:t>VỀ VIỆC THANH TOÁN TIỀN VÉ ĐI TÀU BIỂN “THỐNG NHẤT”</w:t>
      </w:r>
      <w:r>
        <w:rPr>
          <w:b w:val="0"/>
          <w:i w:val="0"/>
        </w:rPr>
        <w:br/>
      </w:r>
      <w:r>
        <w:rPr>
          <w:b/>
          <w:i w:val="0"/>
        </w:rPr>
        <w:t>Kính gửi: - Các Bộ, cơ quan ngang Bộ,</w:t>
      </w:r>
      <w:r>
        <w:rPr>
          <w:b w:val="0"/>
          <w:i w:val="0"/>
        </w:rPr>
        <w:br/>
      </w:r>
      <w:r>
        <w:rPr>
          <w:b/>
          <w:i w:val="0"/>
        </w:rPr>
        <w:t xml:space="preserve"> cơ quan trực thuộc HĐCP.</w:t>
      </w:r>
      <w:r>
        <w:rPr>
          <w:b w:val="0"/>
          <w:i w:val="0"/>
        </w:rPr>
        <w:br/>
      </w:r>
      <w:r>
        <w:rPr>
          <w:b/>
          <w:i w:val="0"/>
        </w:rPr>
        <w:t xml:space="preserve"> - Các đoàn thể ở Trung ương.</w:t>
      </w:r>
      <w:r>
        <w:rPr>
          <w:b w:val="0"/>
          <w:i w:val="0"/>
        </w:rPr>
        <w:br/>
      </w:r>
      <w:r>
        <w:rPr>
          <w:b/>
          <w:i w:val="0"/>
        </w:rPr>
        <w:t xml:space="preserve"> - Các UBHC tỉnh, thành phố.</w:t>
      </w:r>
      <w:r>
        <w:rPr>
          <w:b w:val="0"/>
          <w:i w:val="0"/>
        </w:rPr>
        <w:br/>
      </w:r>
      <w:r>
        <w:rPr>
          <w:b w:val="0"/>
          <w:i w:val="0"/>
        </w:rPr>
        <w:br/>
      </w:r>
      <w:r>
        <w:rPr>
          <w:b w:val="0"/>
          <w:i w:val="0"/>
        </w:rPr>
        <w:t>Hiện nay, trên tuyến giao thông Bắc - Nam, giá vé hành khách đi tàu biển Thống nhất cao hơn giá vé của xe liên vận rất nhiều; số vé hạng đắt tiền (90đ) lại chiếm hơn nửa tổng số vé; cho nên khó có thể quy định tiêu chuẩn được mua từng hạng vé theo chức vụ của cán bộ công nhân viên chức.</w:t>
      </w:r>
      <w:r>
        <w:rPr>
          <w:b w:val="0"/>
          <w:i w:val="0"/>
        </w:rPr>
        <w:br/>
      </w:r>
      <w:r>
        <w:rPr>
          <w:b w:val="0"/>
          <w:i w:val="0"/>
        </w:rPr>
        <w:t>Vì vậy, Bộ Tài chính tạm thời quy định việc thanh toán tiền mua vé tàu xe áp dụng đối với trường hợp cán bộ, công nhân viên chức đi công tác và đi nghỉ phép bằng tàu biển Thống nhất như sau:</w:t>
      </w:r>
      <w:r>
        <w:rPr>
          <w:b w:val="0"/>
          <w:i w:val="0"/>
        </w:rPr>
        <w:br/>
      </w:r>
      <w:r>
        <w:rPr>
          <w:b w:val="0"/>
          <w:i w:val="0"/>
        </w:rPr>
        <w:t xml:space="preserve">1/ </w:t>
      </w:r>
      <w:r>
        <w:rPr>
          <w:b w:val="0"/>
          <w:i w:val="0"/>
        </w:rPr>
        <w:t>Trường hợp đi công tác.</w:t>
      </w:r>
      <w:r>
        <w:rPr>
          <w:b w:val="0"/>
          <w:i w:val="0"/>
        </w:rPr>
        <w:br/>
      </w:r>
      <w:r>
        <w:rPr>
          <w:b w:val="0"/>
          <w:i w:val="0"/>
        </w:rPr>
        <w:t>Nếu cán bộ, công nhân viên chức được thủ trưởng cơ quan, đơn vị cử đi công tác bằng tàu biển Thống nhất thì được thanh toán tiền vé hành khách theo hạng vé thực tế đã mua.</w:t>
      </w:r>
      <w:r>
        <w:rPr>
          <w:b w:val="0"/>
          <w:i w:val="0"/>
        </w:rPr>
        <w:br/>
      </w:r>
      <w:r>
        <w:rPr>
          <w:b w:val="0"/>
          <w:i w:val="0"/>
        </w:rPr>
        <w:t>Cước hành lý chỉ thanh toán cho tài liệu, xe đạp hoặc mô tô, xe máy mang theo để phục vụ cho công tác; không thanh toán cước hành lý mang theo về việc riêng.</w:t>
      </w:r>
      <w:r>
        <w:rPr>
          <w:b w:val="0"/>
          <w:i w:val="0"/>
        </w:rPr>
        <w:br/>
      </w:r>
      <w:r>
        <w:rPr>
          <w:b w:val="0"/>
          <w:i w:val="0"/>
        </w:rPr>
        <w:t>Trong các trường hợp thanh toán tiền tàu xe nói trên, nhất thiết phải có vé tàu biển và giấy giới thiệu mua vé tàu do cơ quan đơn vị cấp (có phòng phát vé xác nhận hạng vé đã mua) để làm chứng từ thanh toán.</w:t>
      </w:r>
      <w:r>
        <w:rPr>
          <w:b w:val="0"/>
          <w:i w:val="0"/>
        </w:rPr>
        <w:br/>
      </w:r>
      <w:r>
        <w:rPr>
          <w:b w:val="0"/>
          <w:i w:val="0"/>
        </w:rPr>
        <w:t>2/ Trường hợp đi nghỉ phép.</w:t>
      </w:r>
      <w:r>
        <w:rPr>
          <w:b w:val="0"/>
          <w:i w:val="0"/>
        </w:rPr>
        <w:br/>
      </w:r>
      <w:r>
        <w:rPr>
          <w:b w:val="0"/>
          <w:i w:val="0"/>
        </w:rPr>
        <w:t>Cán bộ, công nhân viên chức đi nghỉ phép bằng tàu biển Thống nhất được thanh toán tiền vé hành khách ngang với mức tiền vé hành khách thanh toán cho người đi bằng xe liên vận Bắc - Nam trên cùng một chặng đường, không có cước phí hành lý.</w:t>
      </w:r>
      <w:r>
        <w:rPr>
          <w:b w:val="0"/>
          <w:i w:val="0"/>
        </w:rPr>
        <w:br/>
      </w:r>
      <w:r>
        <w:rPr>
          <w:b w:val="0"/>
          <w:i w:val="0"/>
        </w:rPr>
        <w:t>Các trường hợp trước đây chưa thanh toán thì nay thanh toán theo quy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Văn phòng Phủ Thủ tướng</w:t>
      </w:r>
      <w:r>
        <w:rPr>
          <w:b w:val="0"/>
          <w:i w:val="0"/>
        </w:rPr>
        <w:br/>
      </w:r>
      <w:r>
        <w:rPr>
          <w:b w:val="0"/>
          <w:i w:val="0"/>
        </w:rPr>
        <w:t>- Văn phòng TW (25 bản)</w:t>
      </w:r>
      <w:r>
        <w:rPr>
          <w:b w:val="0"/>
          <w:i w:val="0"/>
        </w:rPr>
        <w:br/>
      </w:r>
      <w:r>
        <w:rPr>
          <w:b w:val="0"/>
          <w:i w:val="0"/>
        </w:rPr>
        <w:t>- Bộ Lao động (Vụ tiền lương)</w:t>
      </w:r>
      <w:r>
        <w:rPr>
          <w:b w:val="0"/>
          <w:i w:val="0"/>
        </w:rPr>
        <w:br/>
      </w:r>
      <w:r>
        <w:rPr>
          <w:b w:val="0"/>
          <w:i w:val="0"/>
        </w:rPr>
        <w:t>- Bộ Giao thông vận tải</w:t>
      </w:r>
      <w:r>
        <w:rPr>
          <w:b w:val="0"/>
          <w:i w:val="0"/>
        </w:rPr>
        <w:br/>
      </w:r>
      <w:r>
        <w:rPr>
          <w:b w:val="0"/>
          <w:i w:val="0"/>
        </w:rPr>
        <w:t>- Tổng công đoàn VN (ban đời sống)</w:t>
      </w:r>
      <w:r>
        <w:rPr>
          <w:b w:val="0"/>
          <w:i w:val="0"/>
        </w:rPr>
        <w:br/>
      </w:r>
      <w:r>
        <w:rPr>
          <w:b w:val="0"/>
          <w:i w:val="0"/>
        </w:rPr>
        <w:t>- Bộ Quốc phòng (Cục tài vụ - TCHC)</w:t>
      </w:r>
      <w:r>
        <w:rPr>
          <w:b w:val="0"/>
          <w:i w:val="0"/>
        </w:rPr>
        <w:br/>
      </w:r>
      <w:r>
        <w:rPr>
          <w:b w:val="0"/>
          <w:i w:val="0"/>
        </w:rPr>
        <w:t>- Các Sở, Ty tài chính</w:t>
      </w:r>
      <w:r>
        <w:rPr>
          <w:b w:val="0"/>
          <w:i w:val="0"/>
        </w:rPr>
        <w:br/>
      </w:r>
      <w:r>
        <w:rPr>
          <w:b w:val="0"/>
          <w:i w:val="0"/>
        </w:rPr>
        <w:t>- Các Chi hàng kiến thiết</w:t>
      </w:r>
      <w:r>
        <w:rPr>
          <w:b w:val="0"/>
          <w:i w:val="0"/>
        </w:rPr>
        <w:br/>
      </w:r>
      <w:r>
        <w:rPr>
          <w:b w:val="0"/>
          <w:i w:val="0"/>
        </w:rPr>
        <w:t>- Các Vụ, Cục, Viện, Ban, Trường (Bộ TC)</w:t>
      </w:r>
      <w:r>
        <w:rPr>
          <w:b w:val="0"/>
          <w:i w:val="0"/>
        </w:rPr>
        <w:br/>
      </w:r>
      <w:r>
        <w:rPr>
          <w:b w:val="0"/>
          <w:i w:val="0"/>
        </w:rPr>
        <w:t>- Tổng nha Tài chính miền Nam.</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val="0"/>
        </w:rPr>
        <w:t>Trịnh Văn Bính</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10 TC/ HCVX</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Văn phòng Phủ Thủ tướng</w:t>
            </w:r>
            <w:r>
              <w:rPr>
                <w:b w:val="0"/>
                <w:i w:val="0"/>
              </w:rPr>
              <w:br/>
            </w:r>
            <w:r>
              <w:rPr>
                <w:b w:val="0"/>
                <w:i w:val="0"/>
              </w:rPr>
              <w:t>- Văn phòng TW (25 bản)</w:t>
            </w:r>
            <w:r>
              <w:rPr>
                <w:b w:val="0"/>
                <w:i w:val="0"/>
              </w:rPr>
              <w:br/>
            </w:r>
            <w:r>
              <w:rPr>
                <w:b w:val="0"/>
                <w:i w:val="0"/>
              </w:rPr>
              <w:t>- Bộ Lao động (Vụ tiền lương)</w:t>
            </w:r>
            <w:r>
              <w:rPr>
                <w:b w:val="0"/>
                <w:i w:val="0"/>
              </w:rPr>
              <w:br/>
            </w:r>
            <w:r>
              <w:rPr>
                <w:b w:val="0"/>
                <w:i w:val="0"/>
              </w:rPr>
              <w:t>- Bộ Giao thông vận tải</w:t>
            </w:r>
            <w:r>
              <w:rPr>
                <w:b w:val="0"/>
                <w:i w:val="0"/>
              </w:rPr>
              <w:br/>
            </w:r>
            <w:r>
              <w:rPr>
                <w:b w:val="0"/>
                <w:i w:val="0"/>
              </w:rPr>
              <w:t>- Tổng công đoàn VN (ban đời sống)</w:t>
            </w:r>
            <w:r>
              <w:rPr>
                <w:b w:val="0"/>
                <w:i w:val="0"/>
              </w:rPr>
              <w:br/>
            </w:r>
            <w:r>
              <w:rPr>
                <w:b w:val="0"/>
                <w:i w:val="0"/>
              </w:rPr>
              <w:t>- Bộ Quốc phòng (Cục tài vụ - TCHC)</w:t>
            </w:r>
            <w:r>
              <w:rPr>
                <w:b w:val="0"/>
                <w:i w:val="0"/>
              </w:rPr>
              <w:br/>
            </w:r>
            <w:r>
              <w:rPr>
                <w:b w:val="0"/>
                <w:i w:val="0"/>
              </w:rPr>
              <w:t>- Các Sở, Ty tài chính</w:t>
            </w:r>
            <w:r>
              <w:rPr>
                <w:b w:val="0"/>
                <w:i w:val="0"/>
              </w:rPr>
              <w:br/>
            </w:r>
            <w:r>
              <w:rPr>
                <w:b w:val="0"/>
                <w:i w:val="0"/>
              </w:rPr>
              <w:t>- Các Chi hàng kiến thiết</w:t>
            </w:r>
            <w:r>
              <w:rPr>
                <w:b w:val="0"/>
                <w:i w:val="0"/>
              </w:rPr>
              <w:br/>
            </w:r>
            <w:r>
              <w:rPr>
                <w:b w:val="0"/>
                <w:i w:val="0"/>
              </w:rPr>
              <w:t>- Các Vụ, Cục, Viện, Ban, Trường (Bộ TC)</w:t>
            </w:r>
            <w:r>
              <w:rPr>
                <w:b w:val="0"/>
                <w:i w:val="0"/>
              </w:rPr>
              <w:br/>
            </w:r>
            <w:r>
              <w:rPr>
                <w:b w:val="0"/>
                <w:i w:val="0"/>
              </w:rPr>
              <w:t>- Tổng nha Tài chính miền Nam.</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