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 TC/TT Hướng dẫn việc đăng ký chỉ tiêu nâng bậc năm 1974 đối với cán bộ nhân viên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i w:val="0"/>
              </w:rPr>
              <w:t xml:space="preserve"> </w:t>
            </w:r>
            <w:r>
              <w:rPr>
                <w:b w:val="0"/>
                <w:i w:val="0"/>
              </w:rPr>
              <w:t xml:space="preserve"> </w:t>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việc đăng ký chỉ tiêu nâng bậc năm 1974 đối với cán bộ nhân viên nhà nước</w:t>
      </w:r>
      <w:r>
        <w:rPr>
          <w:b w:val="0"/>
          <w:i w:val="0"/>
        </w:rPr>
        <w:t xml:space="preserve"> </w:t>
      </w:r>
    </w:p>
    <w:p>
      <w:r>
        <w:rPr>
          <w:b w:val="0"/>
          <w:i w:val="0"/>
        </w:rPr>
        <w:t>Ngày 30/4/1974 Thủ tướng Chính phủ đã ban hành chỉ thị số 96/TTg quy định việc thực hiện chế độ nâng bậc 1974 đối với cán bộ nhân viên Nhà nước.</w:t>
      </w:r>
    </w:p>
    <w:p>
      <w:r>
        <w:rPr>
          <w:b w:val="0"/>
          <w:i w:val="0"/>
        </w:rPr>
        <w:t>Căn cứ chỉ thị trên, Bộ Lao động đã ban hành thông tư số 02/LĐ-TT ngày 22/5/1974, hướng dẫn việc thực hiện chỉ thị trên, trong đó có quy định "... Các ngành, các địa phương phải đăng ký chỉ tiêu nâng bậc cụ thể của ngành mình, địa phương mình với cơ quan tài chính và cơ quan lao động cùng cấp..."</w:t>
      </w:r>
    </w:p>
    <w:p>
      <w:r>
        <w:rPr>
          <w:b w:val="0"/>
          <w:i w:val="0"/>
        </w:rPr>
        <w:t>Bộ Tài chính hướng dẫn cụ thể thêm việc đăng ký chỉ tiêu nâng bậc năm 1974 cho cán bộ nhân viên như sau :</w:t>
      </w:r>
    </w:p>
    <w:p>
      <w:r>
        <w:rPr>
          <w:b w:val="0"/>
          <w:i w:val="0"/>
        </w:rPr>
        <w:t>1/ Ở trung ương, các Bộ, cơ quan ngang Bộ, cơ quan trực thuộc Hội đồng Chính phủ và các cơ quan đoàn thể trung ương do ngân sách trung ương đài thọ quỹ tiền lương - đăng ký chỉ tiêu nâng bậc 10% số cán bộ nhân viên được nâng bậc thuộc khu vực hành chính sự nghiệp với Bộ Tài chính và Bộ Lao động (theo biểu mẫu đính kèm).</w:t>
      </w:r>
    </w:p>
    <w:p>
      <w:r>
        <w:rPr>
          <w:b w:val="0"/>
          <w:i w:val="0"/>
        </w:rPr>
        <w:t>Bộ Tài chính kiểm tra việc đăng ký bảo đảm chỉ tiêu nâng bậc. Nếu việc đăng ký chỉ tiêu nâng bậc đó chưa khớp với tỷ lệ 10% số cán bộ nhân viên có mặt (trừ số nhân viên hợp đồng, phụ động công nhật) đăng ký lĩnh lương tại Bộ Tài chính, Bộ Tài chính sẽ báo cáo lại số chỉ tiêu nâng bậc 1974 chính xác của cơ quan, đơn vị đó.</w:t>
      </w:r>
    </w:p>
    <w:p>
      <w:r>
        <w:rPr>
          <w:b w:val="0"/>
          <w:i w:val="0"/>
        </w:rPr>
        <w:t>Bản đăng ký chỉ tiêu nâng bậc của Bộ, cơ quan trung ương phải bao gồm tất cả các đơn vị trực thuộc cấp trung ương và các đơn vị ngành dọc ở địa phương do trung ương trực tiếp quản lý, cấp phát quỹ tiền lương kể cả các đơn vị có quỹ tiền lương do nguồn kinh phí khác đài thọ như : nhà ăn tập thể, nhà trẻ, nhà xuất bản, báo chí, tập san.</w:t>
      </w:r>
    </w:p>
    <w:p>
      <w:pPr>
        <w:jc w:val="center"/>
      </w:pPr>
      <w:r>
        <w:rPr>
          <w:b/>
          <w:i w:val="0"/>
        </w:rPr>
        <w:t>BẢN ĐĂNG KÝ DO THỦ TRƯỞNG KÝ</w:t>
      </w:r>
    </w:p>
    <w:p>
      <w:r>
        <w:rPr>
          <w:b w:val="0"/>
          <w:i w:val="0"/>
        </w:rPr>
        <w:t>- Ở địa phương, các Sở, Ty tài chính căn cứ vào số cán bộ nhân viên của các cơ quan hành chính, sự nghiệp địa phương đã đăng ký (trừ số nhân viên phụ động, hợp đồng, công nhật) để giúp UBHC thành phố, tỉnh xác định chỉ tiêu  nâng bậc 10% của địa phương và kiểm tra việc thực hiện đúng chỉ tiêu nâng bậc đã được phân bổ của các cơ quan, đơn vị đó.</w:t>
      </w:r>
    </w:p>
    <w:p>
      <w:r>
        <w:rPr>
          <w:b w:val="0"/>
          <w:i w:val="0"/>
        </w:rPr>
        <w:t>Bản xác định chỉ tiêu nâng bậc 10% của địa phương phải gửi đăng ký tại Bộ Tài chính và Bộ Lao động.</w:t>
      </w:r>
    </w:p>
    <w:p>
      <w:r>
        <w:rPr>
          <w:b w:val="0"/>
          <w:i w:val="0"/>
        </w:rPr>
        <w:t>Các Ban kiến thiết, các công ty, công trường xây dựng cơ bản do nguồn vốn kiến thiết cơ bản chi quỹ tiền lương sẽ đăng ký chỉ tiêu nâng bậc 10% số cán bộ nhân viên gián tiếp tại các chi hàng kiến thiết, nơi quản lý và cấp phát quỹ tiền lương của đơn vị, công ty, công trường đó.</w:t>
      </w:r>
    </w:p>
    <w:p>
      <w:r>
        <w:rPr>
          <w:b w:val="0"/>
          <w:i w:val="0"/>
        </w:rPr>
        <w:t>Các xí nghiệp, đơn vị sản xuất kinh doanh khác sẽ đăng ký chỉ tiêu nâng bậc 10% số cán bộ nhân viên gián tiếp tại cơ quan Ngân hàng Nhà nứơc, nơi quản lý và cấp phát quỹ tiền lương cho đơn vị xí nghiệp đó.</w:t>
      </w:r>
    </w:p>
    <w:p>
      <w:r>
        <w:rPr>
          <w:b w:val="0"/>
          <w:i w:val="0"/>
        </w:rPr>
        <w:t>Các cơ quan Ngân hàng kiểm tra số chỉ tiêu nâng bậc của các đơn vị sản xuất xây lắp như cơ quan tài chính làm đối với đơn vị hành chính sự nghiệp.</w:t>
      </w:r>
    </w:p>
    <w:p>
      <w:r>
        <w:rPr>
          <w:b w:val="0"/>
          <w:i w:val="0"/>
        </w:rPr>
        <w:t>2/ Những trường hợp đi công tác B được nâng bậc trước theo công văn số 277/LĐ-LHCSN ngày 11/3/1974 của Bộ Lao động những trường hợp xếp lại lương trên mức lương khởi điểm như quy định tại đỉêm 1 mục II, điểm 2 mục III trong thông tư số 02-LĐ/TP ngày 22/5/1974 nói trên của Bộ Lao động đều phải tính vào chỉ tiêu nâng bậc lương 1974.</w:t>
      </w:r>
    </w:p>
    <w:p>
      <w:r>
        <w:rPr>
          <w:b w:val="0"/>
          <w:i w:val="0"/>
        </w:rPr>
        <w:t>3/ Thời hạn cuối cùng gửi đăng ký số cán bộ nhân viên đựơc nâng bậc năm 1974 đến cơ quan tài chính. Ngân hàng kiến thiết, Ngân hàng Nhà nước cùng cấp là trước ngày 31/12/1974.</w:t>
      </w:r>
    </w:p>
    <w:p>
      <w:r>
        <w:rPr>
          <w:b w:val="0"/>
          <w:i w:val="0"/>
        </w:rPr>
        <w:t>Kể từ ngày 1/1/1975 trở đi sẽ tính vào chỉ tiêu nâng bậc lương năm 1975.</w:t>
      </w:r>
    </w:p>
    <w:p>
      <w:r>
        <w:rPr>
          <w:b w:val="0"/>
          <w:i w:val="0"/>
        </w:rPr>
        <w:t>Các Sở, Ty tài chính báo cáo kết quả việc thực hiện cấp phát phần kinh phí tiền lương tăng thêm do nâng bậc lương 1974 đối với cán bộ nhân viên hành chính sự nghiệp về Bộ Tài chính. Các</w:t>
      </w:r>
      <w:r>
        <w:rPr>
          <w:b w:val="0"/>
          <w:i w:val="0"/>
        </w:rPr>
        <w:t xml:space="preserve">  </w:t>
      </w:r>
      <w:r>
        <w:rPr>
          <w:b w:val="0"/>
          <w:i w:val="0"/>
        </w:rPr>
        <w:t>cơ quan Ngân hàng kiến thiết và Ngân hàng Nhà nước báo cáo về Ngân hàng kiến thiết trung ương và Ngân hàng Nhà nước trung ương các việc cấp phát tiền lương và nâng bậc lương 1974 đối với khu vực sản xuất và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BỘ TRƯỞNG BỘ TÀI CHÍNH </w:t>
            </w:r>
            <w:r>
              <w:rPr>
                <w:b w:val="0"/>
                <w:i w:val="0"/>
              </w:rPr>
              <w:br/>
            </w:r>
            <w:r>
              <w:rPr>
                <w:b/>
                <w:i/>
              </w:rPr>
              <w:t>(Đã ký)</w:t>
            </w:r>
            <w:r>
              <w:rPr>
                <w:b/>
                <w:i/>
              </w:rPr>
              <w:t xml:space="preserve"> </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