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100/2000/QĐ-BNNPTN/TCCB Về việc sửa đổi một số khoản của Điều 1 Quyết định 31/2000/QĐ-TCCB ngày 24/3/2000 của Bộ trưởng Bộ Nông nghiệp và Phát triển nông thôn về việc chuyển Phân xưởng Bao bì hộp sắt thuộc Công ty Xuất nhập khẩu rau quả I thành Công ty cổ phần Bao bì và xuất nhập khẩu Hà Nội</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100/2000/QĐ-BNNPTN/TCCB</w:t>
      </w:r>
      <w:r>
        <w:rPr>
          <w:b w:val="0"/>
          <w:i w:val="0"/>
        </w:rPr>
        <w:br/>
      </w:r>
      <w:r>
        <w:rPr>
          <w:b w:val="0"/>
          <w:i w:val="0"/>
        </w:rPr>
        <w:br/>
      </w:r>
      <w:r>
        <w:rPr>
          <w:b w:val="0"/>
          <w:i/>
        </w:rPr>
        <w:br/>
      </w:r>
      <w:r>
        <w:rPr>
          <w:b w:val="0"/>
          <w:i/>
        </w:rPr>
        <w:t>Hà Nội, ngày 28 tháng 8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100/2000/QĐ-BNNPTN/TCCB</w:t>
      </w:r>
      <w:r>
        <w:rPr>
          <w:b w:val="0"/>
          <w:i w:val="0"/>
        </w:rPr>
        <w:br/>
      </w:r>
      <w:r>
        <w:rPr>
          <w:b w:val="0"/>
          <w:i w:val="0"/>
        </w:rPr>
        <w:br/>
      </w:r>
      <w:r>
        <w:rPr>
          <w:b w:val="0"/>
          <w:i/>
        </w:rPr>
        <w:br/>
      </w:r>
      <w:r>
        <w:rPr>
          <w:b w:val="0"/>
          <w:i/>
        </w:rPr>
        <w:t>Hà Nội, ngày 28 tháng 8 năm 2000</w:t>
      </w:r>
      <w:r>
        <w:rPr>
          <w:b w:val="0"/>
          <w:i/>
        </w:rPr>
        <w:br/>
      </w:r>
      <w:r>
        <w:rPr>
          <w:b w:val="0"/>
          <w:i w:val="0"/>
        </w:rPr>
        <w:br/>
      </w:r>
    </w:p>
    <w:p>
      <w:pPr>
        <w:jc w:val="center"/>
      </w:pPr>
      <w:r>
        <w:rPr>
          <w:b w:val="0"/>
          <w:i w:val="0"/>
        </w:rPr>
        <w:br/>
      </w:r>
      <w:r>
        <w:rPr>
          <w:b w:val="0"/>
          <w:i w:val="0"/>
        </w:rPr>
        <w:t>Số: 100/2000/QĐ-BNNPTN/TCCB</w:t>
      </w:r>
      <w:r>
        <w:rPr>
          <w:b w:val="0"/>
          <w:i w:val="0"/>
        </w:rPr>
        <w:br/>
      </w:r>
    </w:p>
    <w:p>
      <w:pPr>
        <w:jc w:val="center"/>
      </w:pPr>
      <w:r>
        <w:rPr>
          <w:b w:val="0"/>
          <w:i w:val="0"/>
        </w:rPr>
        <w:br/>
      </w:r>
      <w:r>
        <w:rPr>
          <w:b w:val="0"/>
          <w:i w:val="0"/>
        </w:rPr>
        <w:t>Hà Nội, ngày 28 tháng 8 năm 2000</w:t>
      </w:r>
      <w:r>
        <w:rPr>
          <w:b w:val="0"/>
          <w:i w:val="0"/>
        </w:rPr>
        <w:br/>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 xml:space="preserve">Về việc sửa đổi một số khoản của Điều 1 Quyết định 31/2000/QĐ-BNN-TCCB ngày 24/3/2000 của Bộ trưởng Bộ Nông nghiệp và Phát triển nông thôn về việc chuyển Phân xưởng Bao bì hộp sắt thuộc </w:t>
      </w:r>
      <w:r>
        <w:rPr>
          <w:b/>
          <w:i/>
        </w:rPr>
        <w:t>Công ty Xuất nhập khẩu rau quả I thành Công ty cổ phần Bao bì và xuất nhập khẩu Hà Nội.</w:t>
      </w:r>
      <w:r>
        <w:rPr>
          <w:b w:val="0"/>
          <w:i w:val="0"/>
        </w:rPr>
        <w:br/>
      </w:r>
      <w:r>
        <w:rPr>
          <w:b/>
          <w:i w:val="0"/>
        </w:rPr>
        <w:t>BỘ TRƯỞNG BỘ NÔNG NGHIỆP VÀ PHÁT TRIỂN NÔNG THÔN</w:t>
      </w:r>
      <w:r>
        <w:rPr>
          <w:b w:val="0"/>
          <w:i w:val="0"/>
        </w:rPr>
        <w:br/>
      </w:r>
      <w:r>
        <w:rPr>
          <w:b w:val="0"/>
          <w:i/>
        </w:rPr>
        <w:t>Căn cứ Nghị định số 73/CP ngày 01/11/1995 của Chính phủ quy địnhchức năng, nhiệm vụ, quyền hạn và tổ chức bộ máy của Bộ Nông nghiệp và Pháttriển nông thôn;</w:t>
      </w:r>
      <w:r>
        <w:rPr>
          <w:b w:val="0"/>
          <w:i w:val="0"/>
        </w:rPr>
        <w:br/>
      </w:r>
      <w:r>
        <w:rPr>
          <w:b w:val="0"/>
          <w:i/>
        </w:rPr>
        <w:t>Căn cứ Nghị định 44/1998/NĐ-CP ngày 29/6/1998 của Chính phủ vềchuyển doanh nghiệp nhà nước thành công ty cổ phần;</w:t>
      </w:r>
      <w:r>
        <w:rPr>
          <w:b w:val="0"/>
          <w:i w:val="0"/>
        </w:rPr>
        <w:br/>
      </w:r>
      <w:r>
        <w:rPr>
          <w:b w:val="0"/>
          <w:i/>
        </w:rPr>
        <w:t>Xét đề nghị của Công ty Xuất nhập khẩu rau quả I, Ban đổi mới quảnlý doanh nghiệp Bộ và Vụ trưởng Vụ Tổ chức cán bộ,</w:t>
      </w:r>
      <w:r>
        <w:rPr>
          <w:b/>
          <w:i w:val="0"/>
        </w:rPr>
        <w:t xml:space="preserve"> </w:t>
      </w:r>
      <w:r>
        <w:rPr>
          <w:b w:val="0"/>
          <w:i w:val="0"/>
        </w:rPr>
        <w:br/>
      </w:r>
      <w:r>
        <w:rPr>
          <w:b/>
          <w:i w:val="0"/>
        </w:rPr>
        <w:t>QUYẾT ĐỊNH:</w:t>
      </w:r>
      <w:r>
        <w:rPr>
          <w:b w:val="0"/>
          <w:i w:val="0"/>
        </w:rPr>
        <w:br/>
      </w:r>
      <w:r>
        <w:rPr>
          <w:b/>
          <w:i w:val="0"/>
        </w:rPr>
        <w:t xml:space="preserve">Điều 1: </w:t>
      </w:r>
      <w:r>
        <w:rPr>
          <w:b w:val="0"/>
          <w:i w:val="0"/>
        </w:rPr>
        <w:t>Nay sửa đổi một số khoản của Điều 1 tại Quyết định số 31/2000/QĐ-BNN-TCCB ngày 24/3/2000 của Bộ trưởng Bộ Nông nghiệp và Phát triển nông thôn về việc chuyển Phân xưởng Bao bì hộp sắt thuộc Công ty Xuất nhập khẩu rau quả I</w:t>
      </w:r>
      <w:r>
        <w:rPr>
          <w:b w:val="0"/>
          <w:i/>
        </w:rPr>
        <w:t xml:space="preserve"> </w:t>
      </w:r>
      <w:r>
        <w:rPr>
          <w:b w:val="0"/>
          <w:i w:val="0"/>
        </w:rPr>
        <w:t>thành Công ty cổ phần Bao bì và Xuất nhập khẩu Hà Nội như sau:</w:t>
      </w:r>
      <w:r>
        <w:rPr>
          <w:b w:val="0"/>
          <w:i w:val="0"/>
        </w:rPr>
        <w:br/>
      </w:r>
      <w:r>
        <w:rPr>
          <w:b/>
          <w:i w:val="0"/>
        </w:rPr>
        <w:t>1</w:t>
      </w:r>
      <w:r>
        <w:rPr>
          <w:b w:val="0"/>
          <w:i w:val="0"/>
        </w:rPr>
        <w:t>.</w:t>
      </w:r>
      <w:r>
        <w:rPr>
          <w:b/>
          <w:i w:val="0"/>
        </w:rPr>
        <w:t xml:space="preserve"> </w:t>
      </w:r>
      <w:r>
        <w:rPr>
          <w:b w:val="0"/>
          <w:i w:val="0"/>
        </w:rPr>
        <w:t>Khoản 1.1 được sửa đổi lại là:</w:t>
      </w:r>
      <w:r>
        <w:rPr>
          <w:b w:val="0"/>
          <w:i w:val="0"/>
        </w:rPr>
        <w:br/>
      </w:r>
      <w:r>
        <w:rPr>
          <w:b w:val="0"/>
          <w:i w:val="0"/>
        </w:rPr>
        <w:t>Giá trị thực tế của Phân xưởng Bao bì hộp sắt tại thời điểm 0 giờ ngày 1/5/2000 là: 591.401.990 đồng (Năm trăm chín mốt triệu, bốn trăm lẻ một nghìn, chín trăm chín mươi đồng). Trong đó giá trị thực tế phần vốn Nhà nước tại Phân xưởng là: 591.401.990 đồng (Năm trăm chín mốt triệu, bốn trăm lẻ một nghìn, chín trăm chín mươi đồng).</w:t>
      </w:r>
      <w:r>
        <w:rPr>
          <w:b w:val="0"/>
          <w:i w:val="0"/>
        </w:rPr>
        <w:br/>
      </w:r>
      <w:r>
        <w:rPr>
          <w:b/>
          <w:i w:val="0"/>
        </w:rPr>
        <w:t>2</w:t>
      </w:r>
      <w:r>
        <w:rPr>
          <w:b w:val="0"/>
          <w:i w:val="0"/>
        </w:rPr>
        <w:t>.</w:t>
      </w:r>
      <w:r>
        <w:rPr>
          <w:b/>
          <w:i w:val="0"/>
        </w:rPr>
        <w:t xml:space="preserve"> </w:t>
      </w:r>
      <w:r>
        <w:rPr>
          <w:b w:val="0"/>
          <w:i w:val="0"/>
        </w:rPr>
        <w:t>Khoản 1.2 được sửa đổi lại như sau: Vốn Điều lệ của Công ty cổ phần: 1.500.000.000 đồng (một tỷ, năm trăm triệu đồng). Tổng số vốn này chia thành 15.000 cổ phần (mười lăm nghìn cổ phần), cơ cấu như sau:</w:t>
      </w:r>
      <w:r>
        <w:rPr>
          <w:b w:val="0"/>
          <w:i w:val="0"/>
        </w:rPr>
        <w:br/>
      </w:r>
      <w:r>
        <w:rPr>
          <w:b w:val="0"/>
          <w:i w:val="0"/>
        </w:rPr>
        <w:t>Tỷ lệ cổ phần Nhà nước: 31,36 % vốn Điều lệ (bằng 4.704 cổ phần);</w:t>
      </w:r>
      <w:r>
        <w:rPr>
          <w:b w:val="0"/>
          <w:i w:val="0"/>
        </w:rPr>
        <w:br/>
      </w:r>
      <w:r>
        <w:rPr>
          <w:b w:val="0"/>
          <w:i w:val="0"/>
        </w:rPr>
        <w:t>Tỷ lệ cổ phần bán cho người lao động trong Doanh nghiệp: 68,64% vốn Điều lệ (bằng 10.296 cổ phần).</w:t>
      </w:r>
      <w:r>
        <w:rPr>
          <w:b w:val="0"/>
          <w:i w:val="0"/>
        </w:rPr>
        <w:br/>
      </w:r>
      <w:r>
        <w:rPr>
          <w:b w:val="0"/>
          <w:i w:val="0"/>
        </w:rPr>
        <w:t>Các nội dung còn lại tại Quyết định số 31/2000/BNN-TCCB ngày 24/3/2000 của Bộ trưởng Bộ Nông nghiệp và Phát triển nông thôn về việc chuyển Phân xưởng Bao bì hộp sắt thuộc Công ty Xuất nhập khẩu rau quả I</w:t>
      </w:r>
      <w:r>
        <w:rPr>
          <w:b w:val="0"/>
          <w:i/>
        </w:rPr>
        <w:t xml:space="preserve"> </w:t>
      </w:r>
      <w:r>
        <w:rPr>
          <w:b w:val="0"/>
          <w:i w:val="0"/>
        </w:rPr>
        <w:t>thành Công ty cổ phần Bao bì và Xuất nhập khẩu Hà Nội vẫn giữ nguyên giá trị.</w:t>
      </w:r>
      <w:r>
        <w:rPr>
          <w:b w:val="0"/>
          <w:i w:val="0"/>
        </w:rPr>
        <w:br/>
      </w:r>
      <w:r>
        <w:rPr>
          <w:b/>
          <w:i w:val="0"/>
        </w:rPr>
        <w:t xml:space="preserve">Điều 2. </w:t>
      </w:r>
      <w:r>
        <w:rPr>
          <w:b w:val="0"/>
          <w:i w:val="0"/>
        </w:rPr>
        <w:t>Quyết định này có hiệu lực thi hành kể từ ngày ký.</w:t>
      </w:r>
      <w:r>
        <w:rPr>
          <w:b w:val="0"/>
          <w:i w:val="0"/>
        </w:rPr>
        <w:br/>
      </w:r>
      <w:r>
        <w:rPr>
          <w:b w:val="0"/>
          <w:i w:val="0"/>
        </w:rPr>
        <w:t>Chánh Văn phòng Bộ, Vụ trưởng Vụ Tổ chức cán bộ, Ban Đổi mới quản lý doanh nghiệp Bộ, Thủ trưởng các đơn vị có liên quan thuộc Bộ, Hội đồng quản trị và Tổng giám đốc Tổng công ty Rau quả Việt Nam, Giám đốc và Ban Đổi mới quản lý doanh nghiệp Công ty Xuất nhập khẩu rau quả I Hà Nội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