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100/2006/QĐ-TTg Về việc phê duyệt Đề án chuyển Tổng công ty Hải sản Biển Đông sang hoạt động theo mô hình công ty mẹ - công ty con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100/2006/QĐ-TTg</w:t>
        <w:br/>
        <w:t xml:space="preserve">     </w:t>
      </w:r>
      <w:r>
        <w:rPr>
          <w:b w:val="0"/>
          <w:i w:val="0"/>
        </w:rPr>
        <w:br/>
      </w:r>
      <w:r>
        <w:rPr>
          <w:b w:val="0"/>
          <w:i/>
        </w:rPr>
        <w:br/>
        <w:t xml:space="preserve">      Hà Nội, ngày 09 tháng 05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100/2006/QĐ-TTg</w:t>
        <w:br/>
        <w:t xml:space="preserve">     </w:t>
      </w:r>
      <w:r>
        <w:rPr>
          <w:b w:val="0"/>
          <w:i w:val="0"/>
        </w:rPr>
        <w:br/>
      </w:r>
      <w:r>
        <w:rPr>
          <w:b w:val="0"/>
          <w:i/>
        </w:rPr>
        <w:br/>
        <w:t xml:space="preserve">      Hà Nội, ngày 09 tháng 05 năm 2006</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100/2006/QĐ-TTg</w:t>
        <w:br/>
        <w:t xml:space="preserve">     </w:t>
      </w:r>
      <w:r>
        <w:rPr>
          <w:b w:val="0"/>
          <w:i w:val="0"/>
        </w:rPr>
        <w:br/>
      </w:r>
      <w:r>
        <w:rPr>
          <w:b w:val="0"/>
          <w:i/>
        </w:rPr>
        <w:br/>
        <w:t xml:space="preserve">      Hà Nội, ngày 09 tháng 05 năm 2006</w:t>
        <w:br/>
        <w:t xml:space="preserve">     </w:t>
      </w:r>
      <w:r>
        <w:rPr>
          <w:b w:val="0"/>
          <w:i w:val="0"/>
        </w:rPr>
        <w:br/>
      </w:r>
    </w:p>
    <w:p>
      <w:pPr>
        <w:jc w:val="center"/>
      </w:pPr>
      <w:r>
        <w:rPr>
          <w:b w:val="0"/>
          <w:i w:val="0"/>
        </w:rPr>
        <w:br/>
        <w:t xml:space="preserve">      Số: 100/2006/QĐ-TTg</w:t>
        <w:br/>
        <w:t xml:space="preserve">     </w:t>
      </w:r>
    </w:p>
    <w:p>
      <w:pPr>
        <w:jc w:val="center"/>
      </w:pPr>
      <w:r>
        <w:rPr>
          <w:b w:val="0"/>
          <w:i w:val="0"/>
        </w:rPr>
        <w:br/>
        <w:t xml:space="preserve">      Hà Nội, ngày 09 tháng 05 năm 2006</w:t>
        <w:br/>
        <w:t xml:space="preserve">     </w:t>
      </w:r>
    </w:p>
    <w:p>
      <w:r>
        <w:rPr>
          <w:b/>
          <w:i w:val="0"/>
        </w:rPr>
        <w:t xml:space="preserve">QUYẾT ĐỊNH </w:t>
      </w:r>
    </w:p>
    <w:p>
      <w:r>
        <w:rPr>
          <w:b/>
          <w:i w:val="0"/>
        </w:rPr>
        <w:t>Về việc phê duyệt Đề án chuyển Tổng công ty Hải sản Biển Đông sang</w:t>
      </w:r>
    </w:p>
    <w:p>
      <w:r>
        <w:rPr>
          <w:b/>
          <w:i w:val="0"/>
        </w:rPr>
        <w:t>hoạt động theo mô hình công ty mẹ - công ty con</w:t>
      </w:r>
    </w:p>
    <w:p>
      <w:r>
        <w:rPr>
          <w:b/>
          <w:i w:val="0"/>
        </w:rPr>
        <w:t>_________________</w:t>
      </w:r>
      <w:r>
        <w:rPr>
          <w:b w:val="0"/>
          <w:i w:val="0"/>
        </w:rPr>
        <w:t xml:space="preserve"> </w:t>
      </w:r>
    </w:p>
    <w:p>
      <w:r>
        <w:rPr>
          <w:b/>
          <w:i w:val="0"/>
        </w:rPr>
        <w:t>THỦ TƯỚNG CHÍNH PHỦ</w:t>
      </w:r>
    </w:p>
    <w:p>
      <w:r>
        <w:rPr>
          <w:b w:val="0"/>
          <w:i/>
        </w:rPr>
        <w:t>Căn cứ Luật Tổ chức Chính phủ ngày 25 tháng 12 năm 2001;</w:t>
      </w:r>
    </w:p>
    <w:p>
      <w:r>
        <w:rPr>
          <w:b w:val="0"/>
          <w:i/>
        </w:rPr>
        <w:t>Căn cứ Luật Doanh nghiệp nhà nước số 14/2003/QH11 ngày 26 tháng 11 năm 2003;</w:t>
      </w:r>
    </w:p>
    <w:p>
      <w:r>
        <w:rPr>
          <w:b w:val="0"/>
          <w:i/>
        </w:rPr>
        <w:t>Căn cứ Luật Doanh nghiệp số 13/1999/QH10 ngày 12 tháng 6 năm 1999;</w:t>
      </w:r>
    </w:p>
    <w:p>
      <w:r>
        <w:rPr>
          <w:b w:val="0"/>
          <w:i/>
        </w:rPr>
        <w:t>Căn cứ Nghị định số 153/2004/NĐ-CP ngày 09 tháng 8 năm 2004 của Chính phủ về tổ chức quản lý tổng công ty nhà nước và chuyển đổi tổng công ty nhà nước, công ty nhà nước độc lập theo mô hình công ty mẹ - công ty con;</w:t>
      </w:r>
    </w:p>
    <w:p>
      <w:r>
        <w:rPr>
          <w:b w:val="0"/>
          <w:i/>
        </w:rPr>
        <w:t>Xét đề nghị của Bộ trưởng Bộ Thủy sản.</w:t>
      </w:r>
    </w:p>
    <w:p>
      <w:r>
        <w:rPr>
          <w:b/>
          <w:i w:val="0"/>
        </w:rPr>
        <w:t>QUYẾT ĐỊNH</w:t>
      </w:r>
    </w:p>
    <w:p>
      <w:r>
        <w:rPr>
          <w:b/>
          <w:i w:val="0"/>
        </w:rPr>
        <w:t xml:space="preserve">Điều 1. </w:t>
      </w:r>
      <w:r>
        <w:rPr>
          <w:b w:val="0"/>
          <w:i w:val="0"/>
        </w:rPr>
        <w:t>Phê duyệt Đề án chuyển Tổng công ty Hải sản Biển Đông thuộc Bộ Thủy sản sang hoạt động theo mô hình công ty mẹ - công ty con như sau:</w:t>
      </w:r>
    </w:p>
    <w:p>
      <w:r>
        <w:rPr>
          <w:b w:val="0"/>
          <w:i w:val="0"/>
        </w:rPr>
        <w:t>1. Công ty mẹ - Tổng công ty Hải sản Biển Đông là công ty nhà nước, có tư cách pháp nhân, có con dấu riêng, được mở tài khoản tại Kho bạc Nhà nước và các ngân hàng; trực tiếp thực hiện các hoạt động sản xuất - kinh doanh và đầu tư vốn vào các công ty con, công ty liên kết; chịu trách nhiệm bảo toàn và phát triển phần vốn nhà nước tại Tổng công ty và vốn đầu tư vào các công ty con, công ty liên kết.</w:t>
      </w:r>
    </w:p>
    <w:p>
      <w:r>
        <w:rPr>
          <w:b w:val="0"/>
          <w:i w:val="0"/>
        </w:rPr>
        <w:t>Công ty mẹ là công ty nhà nước được hình thành trên cơ sở tổ chức lại Văn phòng Tổng công ty Hải sản Biển Đông, các đơn vị hạch toán phụ thuộc.</w:t>
      </w:r>
    </w:p>
    <w:p>
      <w:r>
        <w:rPr>
          <w:b w:val="0"/>
          <w:i w:val="0"/>
        </w:rPr>
        <w:t>Cơ cấu quản lý của Công ty mẹ bao gồm: Hội đồng quản trị, Ban kiểm soát, Tổng giám đốc, các Phó Tổng giám đốc và bộ máy giúp việc.</w:t>
      </w:r>
    </w:p>
    <w:p>
      <w:r>
        <w:rPr>
          <w:b w:val="0"/>
          <w:i w:val="0"/>
        </w:rPr>
        <w:t>2. Công ty con, công ty liên kết: có tư cách pháp nhân, có tài sản, tên gọi, bộ máy quản lý riêng, tự chịu trách nhiệm dân sự trong phạm vi số tài sản của doanh nghiệp; được tổ chức và hoạt động theo các quy định pháp luật tương ứng với hình thức pháp lý của công ty con, công ty liên kết.</w:t>
      </w:r>
    </w:p>
    <w:p>
      <w:r>
        <w:rPr>
          <w:b w:val="0"/>
          <w:i w:val="0"/>
        </w:rPr>
        <w:t>3. Cơ cấu vốn điều lệ, ngành, nghề kinh doanh của Công ty mẹ và công ty con, công ty liên kết; tổ chức, quản lý Công ty mẹ; quan hệ giữa Công ty mẹ với chủ sở hữu nhà nước và với các công ty con, công ty liên kết được quy định trong Điều lệ tổ chức và hoạt động của Công ty mẹ.</w:t>
      </w:r>
    </w:p>
    <w:p>
      <w:r>
        <w:rPr>
          <w:b w:val="0"/>
          <w:i w:val="0"/>
        </w:rPr>
        <w:t>4. Công ty mẹ có trách nhiệm kế thừa các quyền và nghĩa vụ pháp lý của Tổng công ty Hải sản Biển Đông.</w:t>
      </w:r>
    </w:p>
    <w:p>
      <w:r>
        <w:rPr>
          <w:b w:val="0"/>
          <w:i w:val="0"/>
        </w:rPr>
        <w:t>5. Lộ trình sắp xếp lại và chuyển Tổng công ty Hải sản Biển Đông sang tổ chức hoạt động theo mô hình công ty mẹ - công ty con như Phụ lục kèm theo.</w:t>
      </w:r>
    </w:p>
    <w:p>
      <w:r>
        <w:rPr>
          <w:b/>
          <w:i w:val="0"/>
        </w:rPr>
        <w:t>Điều 2.</w:t>
      </w:r>
    </w:p>
    <w:p>
      <w:r>
        <w:rPr>
          <w:b w:val="0"/>
          <w:i w:val="0"/>
        </w:rPr>
        <w:t>1. Giao Bộ trưởng Bộ Thủy sản:</w:t>
      </w:r>
    </w:p>
    <w:p>
      <w:r>
        <w:rPr>
          <w:b w:val="0"/>
          <w:i w:val="0"/>
        </w:rPr>
        <w:t>- Chỉ đạo triển khai thực hiện Đề án này.</w:t>
      </w:r>
    </w:p>
    <w:p>
      <w:r>
        <w:rPr>
          <w:b w:val="0"/>
          <w:i w:val="0"/>
        </w:rPr>
        <w:t>- Quyết định thành lập Công ty mẹ; hình thành các công ty con, công ty liên kết nêu tại khoản 1 và khoản 2 Điều 1 Quyết định này theo quy định hiện hành.</w:t>
      </w:r>
    </w:p>
    <w:p>
      <w:r>
        <w:rPr>
          <w:b w:val="0"/>
          <w:i w:val="0"/>
        </w:rPr>
        <w:t>- Chỉ đạo Tổng công ty Hải sản Biển Đông thực hiện thủ tục phá sản 04 doanh nghiệp nêu tại mục III Phụ lục kèm theo.</w:t>
      </w:r>
    </w:p>
    <w:p>
      <w:r>
        <w:rPr>
          <w:b w:val="0"/>
          <w:i w:val="0"/>
        </w:rPr>
        <w:t>- Phê duyệt Điều lệ tổ chức và hoạt động của Công ty mẹ.</w:t>
      </w:r>
    </w:p>
    <w:p>
      <w:r>
        <w:rPr>
          <w:b w:val="0"/>
          <w:i w:val="0"/>
        </w:rPr>
        <w:t>2. Bộ trưởng Bộ Tài chính phê duyệt quy chế quản lý tài chính của Công ty mẹ.</w:t>
      </w:r>
    </w:p>
    <w:p>
      <w:r>
        <w:rPr>
          <w:b/>
          <w:i w:val="0"/>
        </w:rPr>
        <w:t>Điều 3. Quyết định này có hiệu lực sau 15 ngày, kể từ ngày đăng Công báo.</w:t>
      </w:r>
    </w:p>
    <w:p>
      <w:r>
        <w:rPr>
          <w:b w:val="0"/>
          <w:i w:val="0"/>
        </w:rPr>
        <w:t>Bộ trưởng các Bộ: Thủy sản, Tài chính, Kế hoạch và Đầu tư, Nội vụ, Lao động - Thương binh và Xã hội, Thống đốc Ngân hàng Nhà nước Việt Nam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 </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w:t>
        <w:br/>
        <w:t xml:space="preserve">      </w:t>
      </w:r>
      <w:r>
        <w:br/>
      </w:r>
      <w:r>
        <w:rPr>
          <w:b w:val="0"/>
          <w:i w:val="0"/>
        </w:rPr>
        <w:br/>
        <w:t xml:space="preserve">       PHÓ THỦ TƯỚNG </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