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1027/QĐ-UB/TC Về việc Thành lập doanh nghiệp Nhà nước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UBND </w:t>
        <w:br/>
        <w:t xml:space="preserve">      </w:t>
      </w:r>
      <w:r>
        <w:br/>
      </w:r>
      <w:r>
        <w:rPr>
          <w:b/>
          <w:i w:val="0"/>
        </w:rPr>
        <w:br/>
        <w:t xml:space="preserve">       TỈNH LÂM ĐỒNG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CỘNG HÒA XÃ HỘI CHỦ NGHĨA VIỆT NAM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Độc lập – Tự do – Hạnh phúc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Số: 1027/QĐ-UB/TC</w:t>
        <w:br/>
        <w:t xml:space="preserve">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Lâm Đồng, ngày 24 tháng 12 năm 1992</w:t>
        <w:br/>
        <w:t xml:space="preserve">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UBND </w:t>
        <w:br/>
        <w:t xml:space="preserve">      </w:t>
      </w:r>
      <w:r>
        <w:br/>
      </w:r>
      <w:r>
        <w:rPr>
          <w:b/>
          <w:i w:val="0"/>
        </w:rPr>
        <w:br/>
        <w:t xml:space="preserve">       TỈNH LÂM ĐỒNG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CỘNG HÒA XÃ HỘI CHỦ NGHĨA VIỆT NAM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Độc lập – Tự do – Hạnh phúc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UBND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TỈNH LÂM ĐỒNG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UBND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TỈNH LÂM ĐỒNG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CỘNG HÒA XÃ HỘI CHỦ NGHĨA VIỆT NAM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Độc lập – Tự do – Hạnh phúc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CỘNG HÒA XÃ HỘI CHỦ NGHĨA VIỆT NAM</w:t>
        <w:br/>
        <w:t xml:space="preserve">     </w:t>
      </w:r>
    </w:p>
    <w:p>
      <w:r>
        <w:rPr>
          <w:b w:val="0"/>
          <w:i w:val="0"/>
        </w:rPr>
        <w:br/>
        <w:t xml:space="preserve">      Độc lập – Tự do – Hạnh phúc</w:t>
        <w:br/>
        <w:t xml:space="preserve">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Số: 1027/QĐ-UB/TC</w:t>
        <w:br/>
        <w:t xml:space="preserve">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Lâm Đồng, ngày 24 tháng 12 năm 1992</w:t>
        <w:br/>
        <w:t xml:space="preserve">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Số: 1027/QĐ-UB/TC</w:t>
        <w:br/>
        <w:t xml:space="preserve">    </w:t>
      </w:r>
    </w:p>
    <w:p>
      <w:pPr>
        <w:jc w:val="center"/>
      </w:pPr>
      <w:r>
        <w:rPr>
          <w:b w:val="0"/>
          <w:i w:val="0"/>
        </w:rPr>
        <w:br/>
        <w:t xml:space="preserve">     Lâm Đồng, ngày 24 tháng 12 năm 1992</w:t>
        <w:br/>
        <w:t xml:space="preserve">    </w:t>
      </w:r>
    </w:p>
    <w:p>
      <w:r>
        <w:rPr>
          <w:b w:val="0"/>
          <w:i w:val="0"/>
        </w:rPr>
        <w:br/>
      </w:r>
      <w:r>
        <w:rPr>
          <w:b/>
          <w:i w:val="0"/>
        </w:rPr>
        <w:t>QUYẾT ĐỊNH CỦA UBND TỈNH LÂMĐỒNG</w:t>
      </w:r>
      <w:r>
        <w:br/>
      </w:r>
      <w:r>
        <w:rPr>
          <w:b/>
          <w:i/>
        </w:rPr>
        <w:t>Về việc Thành lập doanh nghiệpNhà nước</w:t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/>
          <w:i w:val="0"/>
        </w:rPr>
        <w:t>ỦY BAN NHÂN DÂN TỈNH LÂM ĐỒNG</w:t>
      </w:r>
      <w:r>
        <w:rPr>
          <w:b w:val="0"/>
          <w:i w:val="0"/>
        </w:rPr>
        <w:br/>
      </w:r>
      <w:r>
        <w:rPr>
          <w:b w:val="0"/>
          <w:i/>
        </w:rPr>
        <w:t>Căn cứ Luật Tổ chức HĐND và UBND các cấp ngày 11/7/1989;</w:t>
      </w:r>
      <w:r>
        <w:rPr>
          <w:b w:val="0"/>
          <w:i w:val="0"/>
        </w:rPr>
        <w:br/>
      </w:r>
      <w:r>
        <w:rPr>
          <w:b w:val="0"/>
          <w:i/>
        </w:rPr>
        <w:t>Căn cứ qui chế về thành lập và giải thể doanh nghiệp Nhà nước banhành kèm theo nghị định 388/HĐBT ngày 20/11/1991 và nghị định 156/HĐBT ngày7/5/1992 của Hội đồng Bộ trưởng;</w:t>
      </w:r>
      <w:r>
        <w:rPr>
          <w:b w:val="0"/>
          <w:i w:val="0"/>
        </w:rPr>
        <w:br/>
      </w:r>
      <w:r>
        <w:rPr>
          <w:b w:val="0"/>
          <w:i/>
        </w:rPr>
        <w:t>Căn cứ thông báo đồng ý thành lập doanh nghiệpNhà nước số 534/BT/TCCB ngày 12/12/1992 của Bộ trưởng Thủy lợi;</w:t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/>
          <w:i w:val="0"/>
        </w:rPr>
        <w:t>QUYẾT ĐỊNH:</w:t>
      </w:r>
      <w:r>
        <w:rPr>
          <w:b w:val="0"/>
          <w:i w:val="0"/>
        </w:rPr>
        <w:br/>
      </w:r>
      <w:r>
        <w:rPr>
          <w:b/>
          <w:i w:val="0"/>
        </w:rPr>
        <w:t xml:space="preserve">Điều 1. </w:t>
      </w:r>
      <w:r>
        <w:rPr>
          <w:b w:val="0"/>
          <w:i w:val="0"/>
        </w:rPr>
        <w:t>Thành lập doanh nghiệp Nhà nước Công ty Xây dựng Thủy lợi 2 (trên cơ sở hợp nhất Xí nghiệp Xây dựng công trình giao thông thủy lợi và Xí nghiệp Cơ khí Đức Trọng tỉnh Lâm Đồng. Mã số 020102.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2. </w:t>
      </w:r>
      <w:r>
        <w:rPr>
          <w:b w:val="0"/>
          <w:i w:val="0"/>
        </w:rPr>
        <w:t>Doanh nghiệp được phép đặt trụ sở tại thị trấn Liên Nghĩa - Đức Trọng.</w:t>
      </w:r>
      <w:r>
        <w:rPr>
          <w:b w:val="0"/>
          <w:i w:val="0"/>
        </w:rPr>
        <w:br/>
      </w:r>
      <w:r>
        <w:rPr>
          <w:b w:val="0"/>
          <w:i w:val="0"/>
        </w:rPr>
        <w:t>-Vốn kinh doanh: 662.000.000 đồng +Vốn cố định: 330.650.000 đồng +Vốn lưu động: 331.522.000 đồng Theonguồn vốn: +Vốn do Nhà nước cấp: 136.000.000 đồng +Vốn doanh nghiệp tự bổ sung: 206.000.000 đồng +Vốn huy động khác: 300.000.000 đồng. -Các ngành nghề kinh doanh chủ yếu hoặc sản phẩm chính: Xây dựng công trình thủylợi. - Tổ chức doanh nghiệp theo hình thức: Doanhnghiệp hạch toán độc lập.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3. </w:t>
      </w:r>
      <w:r>
        <w:rPr>
          <w:b w:val="0"/>
          <w:i w:val="0"/>
        </w:rPr>
        <w:t>Doanh nghiệp có trách nhiệm làm đầy đủ các thủ tục để đăng ký kinh doanh vàhoạt động theo đúng pháp luật.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4. </w:t>
      </w:r>
      <w:r>
        <w:rPr>
          <w:b w:val="0"/>
          <w:i w:val="0"/>
        </w:rPr>
        <w:t>Quyết định này có hiệu lực kể từ ngày ký.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TM. ỦY BAN NHÂN DÂN </w:t>
        <w:br/>
        <w:t xml:space="preserve">     </w:t>
      </w:r>
      <w:r>
        <w:br/>
      </w:r>
      <w:r>
        <w:rPr>
          <w:b/>
          <w:i w:val="0"/>
        </w:rPr>
        <w:br/>
        <w:t xml:space="preserve">      KT. CHỦ TỊCH </w:t>
        <w:br/>
        <w:t xml:space="preserve">     </w:t>
      </w:r>
      <w:r>
        <w:br/>
      </w:r>
      <w:r>
        <w:rPr>
          <w:b/>
          <w:i w:val="0"/>
        </w:rPr>
        <w:br/>
        <w:t xml:space="preserve">      PHÓ CHỦ TỊCH</w:t>
        <w:br/>
        <w:t xml:space="preserve">    </w:t>
      </w:r>
      <w:r>
        <w:rPr>
          <w:b/>
          <w:i w:val="0"/>
        </w:rPr>
        <w:br/>
      </w:r>
      <w:r>
        <w:rPr>
          <w:b/>
          <w:i/>
        </w:rPr>
        <w:br/>
        <w:t xml:space="preserve">     (Đã ký)</w:t>
        <w:br/>
        <w:t xml:space="preserve">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Nguyễn Xuân Ái</w:t>
        <w:br/>
        <w:t xml:space="preserve">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TM. ỦY BAN NHÂN DÂN </w:t>
        <w:br/>
        <w:t xml:space="preserve">     </w:t>
      </w:r>
      <w:r>
        <w:br/>
      </w:r>
      <w:r>
        <w:rPr>
          <w:b/>
          <w:i w:val="0"/>
        </w:rPr>
        <w:br/>
        <w:t xml:space="preserve">      KT. CHỦ TỊCH </w:t>
        <w:br/>
        <w:t xml:space="preserve">     </w:t>
      </w:r>
      <w:r>
        <w:br/>
      </w:r>
      <w:r>
        <w:rPr>
          <w:b/>
          <w:i w:val="0"/>
        </w:rPr>
        <w:br/>
        <w:t xml:space="preserve">      PHÓ CHỦ TỊCH</w:t>
        <w:br/>
        <w:t xml:space="preserve">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(Đã ký)</w:t>
        <w:br/>
        <w:t xml:space="preserve">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Nguyễn Xuân Ái</w:t>
        <w:br/>
        <w:t xml:space="preserve">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TM. ỦY BAN NHÂN DÂN </w:t>
        <w:br/>
        <w:t xml:space="preserve">     </w:t>
      </w:r>
      <w:r>
        <w:br/>
      </w:r>
      <w:r>
        <w:rPr>
          <w:b w:val="0"/>
          <w:i w:val="0"/>
        </w:rPr>
        <w:br/>
        <w:t xml:space="preserve">      KT. CHỦ TỊCH </w:t>
        <w:br/>
        <w:t xml:space="preserve">     </w:t>
      </w:r>
      <w:r>
        <w:br/>
      </w:r>
      <w:r>
        <w:rPr>
          <w:b w:val="0"/>
          <w:i w:val="0"/>
        </w:rPr>
        <w:br/>
        <w:t xml:space="preserve">      PHÓ CHỦ TỊCH</w:t>
        <w:br/>
        <w:t xml:space="preserve">    </w:t>
      </w:r>
    </w:p>
    <w:p>
      <w:r>
        <w:rPr>
          <w:b w:val="0"/>
          <w:i w:val="0"/>
        </w:rPr>
        <w:br/>
        <w:t xml:space="preserve">     (Đã ký)</w:t>
        <w:br/>
        <w:t xml:space="preserve">    </w:t>
      </w:r>
    </w:p>
    <w:p>
      <w:r>
        <w:rPr>
          <w:b w:val="0"/>
          <w:i w:val="0"/>
        </w:rPr>
        <w:br/>
        <w:t xml:space="preserve">     Nguyễn Xuân Ái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