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103/TC/CB chuẩn y Ty Tài chính lập các Phòng nghiệp vụ trực thuộc Ty Tài chính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103/TC/CB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13 tháng 8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103/TC/CB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13 tháng 8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103/TC/CB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13 tháng 8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103/TC/CB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13 tháng 8 năm 1976</w:t>
        <w:br/>
        <w:t xml:space="preserve">     </w:t>
      </w:r>
    </w:p>
    <w:p>
      <w:r>
        <w:rPr>
          <w:b w:val="0"/>
          <w:i w:val="0"/>
        </w:rPr>
        <w:t>Căn cứ vào phương hướng UBND tỉnh ngày 17-5-1976;</w:t>
      </w:r>
    </w:p>
    <w:p>
      <w:r>
        <w:rPr>
          <w:b w:val="0"/>
          <w:i w:val="0"/>
        </w:rPr>
        <w:t>Xét văn bản đề nghị của Ty Tài chính ngày 02-6-76;</w:t>
      </w:r>
    </w:p>
    <w:p>
      <w:r>
        <w:rPr>
          <w:b w:val="0"/>
          <w:i w:val="0"/>
        </w:rPr>
        <w:t>Xét yêu cầu nhiệm vụ cần thiết;</w:t>
      </w:r>
    </w:p>
    <w:p>
      <w:r>
        <w:rPr>
          <w:b w:val="0"/>
          <w:i w:val="0"/>
        </w:rPr>
        <w:t>Xét đề nghị Phòng Tổ chức Ủy ban tỉnh,</w:t>
      </w:r>
    </w:p>
    <w:p>
      <w:r>
        <w:rPr>
          <w:b/>
          <w:i w:val="0"/>
        </w:rPr>
        <w:t>ỦY BAN NHÂN DÂN TỈNH BẾN TRE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chuẩn y Ty Tài chính lập các Phòng nghiệp vụ trực thuộc Ty Tài chính:</w:t>
      </w:r>
    </w:p>
    <w:p>
      <w:r>
        <w:rPr>
          <w:b w:val="0"/>
          <w:i w:val="0"/>
        </w:rPr>
        <w:t>1. Phòng ngân sách</w:t>
      </w:r>
    </w:p>
    <w:p>
      <w:r>
        <w:rPr>
          <w:b w:val="0"/>
          <w:i w:val="0"/>
        </w:rPr>
        <w:t>2. Phòng Thuế Nông nghiệp</w:t>
      </w:r>
    </w:p>
    <w:p>
      <w:r>
        <w:rPr>
          <w:b w:val="0"/>
          <w:i w:val="0"/>
        </w:rPr>
        <w:t>3. Phòng Tài vụ kiến thiết kinh tế</w:t>
      </w:r>
    </w:p>
    <w:p>
      <w:r>
        <w:rPr>
          <w:b w:val="0"/>
          <w:i w:val="0"/>
        </w:rPr>
        <w:t>4. Phòng Tài vụ hành chính và sự nghiệp văn xã</w:t>
      </w:r>
    </w:p>
    <w:p>
      <w:r>
        <w:rPr>
          <w:b w:val="0"/>
          <w:i w:val="0"/>
        </w:rPr>
        <w:t>5. Phòng Thuế công thương nghiệp</w:t>
      </w:r>
    </w:p>
    <w:p>
      <w:r>
        <w:rPr>
          <w:b w:val="0"/>
          <w:i w:val="0"/>
        </w:rPr>
        <w:t>6. Phòng Tổ chức cán bộ tạo tác</w:t>
      </w:r>
    </w:p>
    <w:p>
      <w:r>
        <w:rPr>
          <w:b w:val="0"/>
          <w:i w:val="0"/>
        </w:rPr>
        <w:t>7. Phòng Tổng hợp hành chính văn thư - quản trị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Ty Tài chính có trách nhiệm bố trí sắp xếp ổn định tổ chức các phòng. Số CB-NV theo tỉ lệ Nhà nước quy định.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Phòng Tổ chức Ủy ban tỉnh, Ty Tài chính tỉnh, các Phòng nghiệp vụ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