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1042/2014/QĐ-UBND Về việc phê duyệt lộ trình tăng giá nước áp dụng cho Dự án xây dựng hệ thống cấp nước khu Nghi  Sơn sản xuất, vay vốn ADB</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1042/2014/QĐ-UBND</w:t>
      </w:r>
      <w:r>
        <w:rPr>
          <w:b w:val="0"/>
          <w:i w:val="0"/>
        </w:rPr>
        <w:br/>
      </w:r>
      <w:r>
        <w:rPr>
          <w:b w:val="0"/>
          <w:i w:val="0"/>
        </w:rPr>
        <w:br/>
      </w:r>
      <w:r>
        <w:rPr>
          <w:b w:val="0"/>
          <w:i/>
        </w:rPr>
        <w:br/>
      </w:r>
      <w:r>
        <w:rPr>
          <w:b w:val="0"/>
          <w:i/>
        </w:rPr>
        <w:t>Thanh Hóa, ngày 11 tháng 4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1042/2014/QĐ-UBND</w:t>
      </w:r>
      <w:r>
        <w:rPr>
          <w:b w:val="0"/>
          <w:i w:val="0"/>
        </w:rPr>
        <w:br/>
      </w:r>
      <w:r>
        <w:rPr>
          <w:b w:val="0"/>
          <w:i w:val="0"/>
        </w:rPr>
        <w:br/>
      </w:r>
      <w:r>
        <w:rPr>
          <w:b w:val="0"/>
          <w:i/>
        </w:rPr>
        <w:br/>
      </w:r>
      <w:r>
        <w:rPr>
          <w:b w:val="0"/>
          <w:i/>
        </w:rPr>
        <w:t>Thanh Hóa, ngày 11 tháng 4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1042/2014/QĐ-UBND</w:t>
      </w:r>
      <w:r>
        <w:rPr>
          <w:b w:val="0"/>
          <w:i w:val="0"/>
        </w:rPr>
        <w:br/>
      </w:r>
      <w:r>
        <w:rPr>
          <w:b w:val="0"/>
          <w:i w:val="0"/>
        </w:rPr>
        <w:br/>
      </w:r>
      <w:r>
        <w:rPr>
          <w:b w:val="0"/>
          <w:i/>
        </w:rPr>
        <w:br/>
      </w:r>
      <w:r>
        <w:rPr>
          <w:b w:val="0"/>
          <w:i/>
        </w:rPr>
        <w:t>Thanh Hóa, ngày 11 tháng 4 năm 2014</w:t>
      </w:r>
      <w:r>
        <w:rPr>
          <w:b w:val="0"/>
          <w:i/>
        </w:rPr>
        <w:br/>
      </w:r>
      <w:r>
        <w:rPr>
          <w:b w:val="0"/>
          <w:i w:val="0"/>
        </w:rPr>
        <w:br/>
      </w:r>
    </w:p>
    <w:p>
      <w:pPr>
        <w:jc w:val="center"/>
      </w:pPr>
      <w:r>
        <w:rPr>
          <w:b w:val="0"/>
          <w:i w:val="0"/>
        </w:rPr>
        <w:br/>
      </w:r>
      <w:r>
        <w:rPr>
          <w:b w:val="0"/>
          <w:i w:val="0"/>
        </w:rPr>
        <w:t>Số: 1042/2014/QĐ-UBND</w:t>
      </w:r>
      <w:r>
        <w:rPr>
          <w:b w:val="0"/>
          <w:i w:val="0"/>
        </w:rPr>
        <w:br/>
      </w:r>
    </w:p>
    <w:p>
      <w:pPr>
        <w:jc w:val="center"/>
      </w:pPr>
      <w:r>
        <w:rPr>
          <w:b w:val="0"/>
          <w:i w:val="0"/>
        </w:rPr>
        <w:br/>
      </w:r>
      <w:r>
        <w:rPr>
          <w:b w:val="0"/>
          <w:i w:val="0"/>
        </w:rPr>
        <w:t>Thanh Hóa, ngày 11 tháng 4 năm 2014</w:t>
      </w:r>
      <w:r>
        <w:rPr>
          <w:b w:val="0"/>
          <w:i w:val="0"/>
        </w:rPr>
        <w:br/>
      </w:r>
    </w:p>
    <w:p>
      <w:r>
        <w:rPr>
          <w:b/>
          <w:i w:val="0"/>
        </w:rPr>
        <w:t xml:space="preserve">QUYẾT ĐỊNH </w:t>
      </w:r>
    </w:p>
    <w:p>
      <w:pPr>
        <w:jc w:val="center"/>
      </w:pPr>
      <w:r>
        <w:rPr>
          <w:b/>
          <w:i w:val="0"/>
        </w:rPr>
        <w:t xml:space="preserve">Về việc phê duyệt lộ trình tăng giá nước áp dụng cho Dự án xây dựng hệ </w:t>
      </w:r>
    </w:p>
    <w:p>
      <w:pPr>
        <w:jc w:val="center"/>
      </w:pPr>
      <w:r>
        <w:rPr>
          <w:b/>
          <w:i w:val="0"/>
        </w:rPr>
        <w:t>thống cấp nước khu Nghi Sơn sản xuất, vay vốn ADB</w:t>
      </w:r>
    </w:p>
    <w:p>
      <w:r>
        <w:rPr>
          <w:b/>
          <w:i w:val="0"/>
        </w:rPr>
        <w:t>_______________</w:t>
      </w:r>
    </w:p>
    <w:p>
      <w:r>
        <w:rPr>
          <w:b w:val="0"/>
          <w:i w:val="0"/>
        </w:rPr>
        <w:t xml:space="preserve"> </w:t>
      </w:r>
      <w:r>
        <w:rPr>
          <w:b/>
          <w:i w:val="0"/>
        </w:rPr>
        <w:t>ỦY BAN NHÂN DÂN TỈNH THANH HÓA</w:t>
      </w:r>
    </w:p>
    <w:p>
      <w:r>
        <w:rPr>
          <w:b w:val="0"/>
          <w:i w:val="0"/>
        </w:rPr>
        <w:t xml:space="preserve"> Căn cứ Luật Tổ chức HĐND và UBND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117/2007/NĐ-CP ngày 11 tháng 7 năm 2007 của Chính phủ về sản xuất, cung cấp và tiêu thụ nước sạch; Nghị định số 124/2011/NĐ-CP ngày 28/12/2011 của Chính phủ Sửa đổi, bổ sung một số điều của Nghị định số 117/2007/NĐ-CP ngày 11 tháng 7 năm 2007 của Chính phủ về sản xuất, cung cấp và tiêu thụ nước sạch;</w:t>
      </w:r>
    </w:p>
    <w:p>
      <w:r>
        <w:rPr>
          <w:b w:val="0"/>
          <w:i w:val="0"/>
        </w:rPr>
        <w:t>Căn cứ Thông tư liên tịch số 75/2012/TTLT-BTC-BXD-BNNPTNT ngày 15/5/2012 của liên Bộ: Tài chính, Xây dựng,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2/5/2012 của Bộ Tài chính về việc ban hành khung giá tiêu thị nước sạch sinh hoạt;</w:t>
      </w:r>
    </w:p>
    <w:p>
      <w:r>
        <w:rPr>
          <w:b w:val="0"/>
          <w:i w:val="0"/>
        </w:rPr>
        <w:t>Xét đề nghị của Sở Tài chính Thanh Hóa tại Tờ trình số 4892/TTr-STC-QLCS-GC ngày 31/12/2013 (kèm theo Biên bản liên ngành: Tài chính, Xây dựng, Nông nghiệp và Phát triển nông thôn, Công ty TNHH MTV Sông Chu ngày 06/12/2013) về việc đề nghị phê duyệt điều chỉnh lộ trình tăng giá nước áp dụng cho dự án xây dựng hệ thống cấp nước khu Nghi Sơn vay vốn ADB sau năm 2017, Sở Tư pháp tại Công văn số 186/STP-XDVB ngày 20/02/2014,</w:t>
      </w:r>
    </w:p>
    <w:p>
      <w:r>
        <w:rPr>
          <w:b/>
          <w:i w:val="0"/>
        </w:rPr>
        <w:t>QUYẾT ĐỊNH:</w:t>
      </w:r>
      <w:r>
        <w:rPr>
          <w:b w:val="0"/>
          <w:i w:val="0"/>
        </w:rPr>
        <w:t xml:space="preserve"> </w:t>
      </w:r>
    </w:p>
    <w:p>
      <w:r>
        <w:rPr>
          <w:b/>
          <w:i w:val="0"/>
        </w:rPr>
        <w:t>Điều 1.</w:t>
      </w:r>
      <w:r>
        <w:rPr>
          <w:b w:val="0"/>
          <w:i w:val="0"/>
        </w:rPr>
        <w:t xml:space="preserve"> Phê duyệt lộ trình tăng giá nước áp dụng cho Dự án xây dựng hệ thống cấp nước khu Nghi sơn, vay vốn ADB (Có phụ lục chi tiết kèm theo).</w:t>
      </w:r>
    </w:p>
    <w:p>
      <w:r>
        <w:rPr>
          <w:b/>
          <w:i w:val="0"/>
        </w:rPr>
        <w:t xml:space="preserve">Điều 2. </w:t>
      </w:r>
      <w:r>
        <w:rPr>
          <w:b w:val="0"/>
          <w:i w:val="0"/>
        </w:rPr>
        <w:t>Quyết định này có hiệu lực thi hành sau 10 ngày, kể từ ngày ký và thay thế Công văn số 777/UBND-KTTC ngày 15 tháng 02 năm 2012 của Ủy ban nhân dân tỉnh Thanh Hóa về lộ trình tăng giá nước áp dụng cho Dự án xây dựng hệ thống cấp nước khu Nghi sơn vay vốn ADB.</w:t>
      </w:r>
    </w:p>
    <w:p>
      <w:r>
        <w:rPr>
          <w:b w:val="0"/>
          <w:i w:val="0"/>
        </w:rPr>
        <w:t>Chánh Văn phòng Ủy ban nhân dân tỉnh, Giám đốc các Sở: Tài chính, Xây dựng, Nông nghiệp và Phát triển nông thôn, Trưởng ban Quản lý Khu kinh tế Nghi Sơn, Giám đốc Công ty TNHH một thành viên Sông Chu, Thủ trưởng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Xứng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Xứng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Xứng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Xứng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