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105/2003/QĐ-BCN Về việc phê duyệt Điều lệ Tổ chức và hoạt động của Công ty Bao bì nhựa Tân Tiến.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105/2003/QĐ-BCN</w:t>
      </w:r>
      <w:r>
        <w:rPr>
          <w:b w:val="0"/>
          <w:i w:val="0"/>
        </w:rPr>
        <w:br/>
      </w:r>
      <w:r>
        <w:rPr>
          <w:b w:val="0"/>
          <w:i w:val="0"/>
        </w:rPr>
        <w:br/>
      </w:r>
      <w:r>
        <w:rPr>
          <w:b w:val="0"/>
          <w:i/>
        </w:rPr>
        <w:br/>
      </w:r>
      <w:r>
        <w:rPr>
          <w:b w:val="0"/>
          <w:i/>
        </w:rPr>
        <w:t>Hà Nội, Ngày 25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105/2003/QĐ-BCN</w:t>
      </w:r>
      <w:r>
        <w:rPr>
          <w:b w:val="0"/>
          <w:i w:val="0"/>
        </w:rPr>
        <w:br/>
      </w:r>
      <w:r>
        <w:rPr>
          <w:b w:val="0"/>
          <w:i w:val="0"/>
        </w:rPr>
        <w:br/>
      </w:r>
      <w:r>
        <w:rPr>
          <w:b w:val="0"/>
          <w:i/>
        </w:rPr>
        <w:br/>
      </w:r>
      <w:r>
        <w:rPr>
          <w:b w:val="0"/>
          <w:i/>
        </w:rPr>
        <w:t>Hà Nội, Ngày 25 tháng 06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105/2003/QĐ-BCN</w:t>
      </w:r>
      <w:r>
        <w:rPr>
          <w:b w:val="0"/>
          <w:i w:val="0"/>
        </w:rPr>
        <w:br/>
      </w:r>
      <w:r>
        <w:rPr>
          <w:b w:val="0"/>
          <w:i w:val="0"/>
        </w:rPr>
        <w:br/>
      </w:r>
      <w:r>
        <w:rPr>
          <w:b w:val="0"/>
          <w:i/>
        </w:rPr>
        <w:br/>
      </w:r>
      <w:r>
        <w:rPr>
          <w:b w:val="0"/>
          <w:i/>
        </w:rPr>
        <w:t>Hà Nội, Ngày 25 tháng 06 năm 2003</w:t>
      </w:r>
      <w:r>
        <w:rPr>
          <w:b w:val="0"/>
          <w:i/>
        </w:rPr>
        <w:br/>
      </w:r>
      <w:r>
        <w:rPr>
          <w:b w:val="0"/>
          <w:i w:val="0"/>
        </w:rPr>
        <w:br/>
      </w:r>
    </w:p>
    <w:p>
      <w:pPr>
        <w:jc w:val="center"/>
      </w:pPr>
      <w:r>
        <w:rPr>
          <w:b w:val="0"/>
          <w:i w:val="0"/>
        </w:rPr>
        <w:br/>
      </w:r>
      <w:r>
        <w:rPr>
          <w:b w:val="0"/>
          <w:i w:val="0"/>
        </w:rPr>
        <w:t>Số: 105/2003/QĐ-BCN</w:t>
      </w:r>
      <w:r>
        <w:rPr>
          <w:b w:val="0"/>
          <w:i w:val="0"/>
        </w:rPr>
        <w:br/>
      </w:r>
    </w:p>
    <w:p>
      <w:pPr>
        <w:jc w:val="center"/>
      </w:pPr>
      <w:r>
        <w:rPr>
          <w:b w:val="0"/>
          <w:i w:val="0"/>
        </w:rPr>
        <w:br/>
      </w:r>
      <w:r>
        <w:rPr>
          <w:b w:val="0"/>
          <w:i w:val="0"/>
        </w:rPr>
        <w:t>Hà Nội, Ngày 25 tháng 06 năm 2003</w:t>
      </w:r>
      <w:r>
        <w:rPr>
          <w:b w:val="0"/>
          <w:i w:val="0"/>
        </w:rPr>
        <w:br/>
      </w:r>
    </w:p>
    <w:p>
      <w:r>
        <w:rPr>
          <w:b/>
          <w:i w:val="0"/>
        </w:rPr>
        <w:t>QUYẾT ĐỊNH</w:t>
      </w:r>
    </w:p>
    <w:p>
      <w:r>
        <w:rPr>
          <w:b/>
          <w:i w:val="0"/>
        </w:rPr>
        <w:t xml:space="preserve">Về việc phê duyệt Điều lệ Tổ chức và hoạt động của </w:t>
      </w:r>
    </w:p>
    <w:p>
      <w:r>
        <w:rPr>
          <w:b/>
          <w:i w:val="0"/>
        </w:rPr>
        <w:t>Công ty Bao bì Nhựa Tân Tiến</w:t>
      </w:r>
    </w:p>
    <w:p>
      <w:r>
        <w:rPr>
          <w:b/>
          <w:i w:val="0"/>
        </w:rPr>
        <w:t>________________</w:t>
      </w:r>
    </w:p>
    <w:p>
      <w:r>
        <w:rPr>
          <w:b/>
          <w:i w:val="0"/>
        </w:rPr>
        <w:t>BỘ TRƯỞNG BỘ CÔNG NGHIỆP</w:t>
      </w:r>
    </w:p>
    <w:p>
      <w:r>
        <w:rPr>
          <w:b w:val="0"/>
          <w:i/>
        </w:rPr>
        <w:t xml:space="preserve">        Căn cứ Nghị định số 74/CP ngày 01 tháng 11 năm 1995 của Chính phủ về chức năng, nhiệm vụ, quyền hạn và tổ chức bộ máy Bộ Công nghiệp;</w:t>
      </w:r>
    </w:p>
    <w:p>
      <w:r>
        <w:rPr>
          <w:b w:val="0"/>
          <w:i/>
        </w:rPr>
        <w:t xml:space="preserve">        Căn cứ Luật Doanh nghiệp nhà nước ngày 20 tháng 4 năm 1995;</w:t>
      </w:r>
    </w:p>
    <w:p>
      <w:r>
        <w:rPr>
          <w:b w:val="0"/>
          <w:i/>
        </w:rPr>
        <w:t xml:space="preserve">        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r>
        <w:rPr>
          <w:b w:val="0"/>
          <w:i/>
        </w:rPr>
        <w:t xml:space="preserve">        Xét đề nghị của Tổng giám đốc Công ty Bao bì Nhựa Tân Tiến tại Tờ trình số 239/TCHC ngày 10 tháng 4 năm 2003;</w:t>
      </w:r>
    </w:p>
    <w:p>
      <w:r>
        <w:rPr>
          <w:b w:val="0"/>
          <w:i/>
        </w:rPr>
        <w:t xml:space="preserve">        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Bao bì Nhựa Tân Tiến.</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Tổng giám đốc Công ty Bao bì Nhựa Tân Tiến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rPr>
                <w:b w:val="0"/>
                <w:i w:val="0"/>
              </w:rPr>
              <w:br/>
            </w:r>
            <w:r>
              <w:rPr>
                <w:b/>
                <w:i w:val="0"/>
              </w:rPr>
              <w:t>THỨ TRƯỞNG</w:t>
            </w:r>
            <w:r>
              <w:rPr>
                <w:b w:val="0"/>
                <w:i w:val="0"/>
              </w:rPr>
              <w:br/>
            </w:r>
            <w:r>
              <w:rPr>
                <w:b/>
                <w:i w:val="0"/>
              </w:rPr>
              <w:t>(Đã ký)</w:t>
            </w:r>
            <w:r>
              <w:rPr>
                <w:b w:val="0"/>
                <w:i w:val="0"/>
              </w:rPr>
              <w:br/>
            </w:r>
            <w:r>
              <w:rPr>
                <w:b/>
                <w:i w:val="0"/>
              </w:rPr>
              <w:t>Bùi Xuân Khu</w:t>
            </w:r>
          </w:p>
        </w:tc>
      </w:tr>
    </w:tbl>
    <w:p>
      <w:r>
        <w:rPr>
          <w:b/>
          <w:i w:val="0"/>
        </w:rPr>
        <w:t xml:space="preserve">ĐIỀU LỆ </w:t>
      </w:r>
    </w:p>
    <w:p>
      <w:r>
        <w:rPr>
          <w:b/>
          <w:i w:val="0"/>
        </w:rPr>
        <w:t>TỔ CHỨC VÀ HOẠT ĐỘNG CỦA CÔNG TY BAO BÌ NHỰA TÂN TIẾN</w:t>
      </w:r>
      <w:r>
        <w:br/>
      </w:r>
      <w:r>
        <w:rPr>
          <w:b w:val="0"/>
          <w:i/>
        </w:rPr>
        <w:t>(Được phê duyệt kèm theo Quyết định số 105/2003/QĐ-BCN</w:t>
      </w:r>
      <w:r>
        <w:rPr>
          <w:b w:val="0"/>
          <w:i w:val="0"/>
        </w:rPr>
        <w:t xml:space="preserve"> n</w:t>
      </w:r>
      <w:r>
        <w:rPr>
          <w:b w:val="0"/>
          <w:i/>
        </w:rPr>
        <w:t>gày 25 tháng 6 năm 2003 của Bộ trưởng Bộ Công nghiệp)</w:t>
      </w:r>
    </w:p>
    <w:p>
      <w:r>
        <w:rPr>
          <w:b/>
          <w:i w:val="0"/>
        </w:rPr>
        <w:t>Chương 1:</w:t>
      </w:r>
    </w:p>
    <w:p>
      <w:r>
        <w:rPr>
          <w:b/>
          <w:i w:val="0"/>
        </w:rPr>
        <w:t>NHỮNG QUY ĐỊNH CHUNG</w:t>
      </w:r>
    </w:p>
    <w:p>
      <w:r>
        <w:rPr>
          <w:b/>
          <w:i w:val="0"/>
        </w:rPr>
        <w:t>Điều 1.</w:t>
      </w:r>
      <w:r>
        <w:rPr>
          <w:b w:val="0"/>
          <w:i w:val="0"/>
        </w:rPr>
        <w:t xml:space="preserve"> Công ty Bao bì Nhựa Tân Tiến (sau đây gọi tắt là Công ty) được thành lập theo Quyết định số 451/CNN-TCLĐ ngày 07 tháng 05 năm 1993 của Bộ Công nghiệp nhẹ (nay là Bộ Công nghiệp) là Doanh nghiệp nhà nước hạch toán độc lập trực thuộc Bộ Công nghiệp, do Nhà nước thành lập, đầu tư, quản lý với tư cách chủ sở hữu.</w:t>
      </w:r>
    </w:p>
    <w:p>
      <w:r>
        <w:rPr>
          <w:b w:val="0"/>
          <w:i w:val="0"/>
        </w:rPr>
        <w:t>Công ty có nhiệm vụ sản xuất - kinh doanh, xuất nhập khẩu các mặt hàng nhựa theo quy hoạch, kế hoạch của Bộ Công nghiệp và nhu cầu của thị trường: sản xuất, cung ứng, tiêu thụ sản phẩm, xuất nhập khẩu nguyên vật liệu, vật tư và các hàng hoá khác do Công ty sản xuất; đầu tư xây dựng cơ bản; nghiên cứu, ứng dụng công nghệ và kỹ thuật tiên tiến; đào tạo, bồi dưỡng cán bộ quản lý, công nhân kỹ thuật; kinh doanh các ngành nghề khác quy định của pháp luật và các nhiệm vụ khác do Bộ Công nghiệp giao.</w:t>
      </w:r>
    </w:p>
    <w:p>
      <w:r>
        <w:rPr>
          <w:b/>
          <w:i w:val="0"/>
        </w:rPr>
        <w:t>Điều 2.</w:t>
      </w:r>
      <w:r>
        <w:rPr>
          <w:b w:val="0"/>
          <w:i w:val="0"/>
        </w:rPr>
        <w:t xml:space="preserve"> Công ty có:</w:t>
      </w:r>
    </w:p>
    <w:p>
      <w:r>
        <w:rPr>
          <w:b w:val="0"/>
          <w:i w:val="0"/>
        </w:rPr>
        <w:t>1. Tên giao dịch quốc tế là: TAN TIEN PLASTIC PACKAGING COMPANY, viết tắt là: TAPACK;</w:t>
      </w:r>
    </w:p>
    <w:p>
      <w:r>
        <w:rPr>
          <w:b w:val="0"/>
          <w:i w:val="0"/>
        </w:rPr>
        <w:t>2. Trụ sở chính đặt tại: 117/2 Luỹ Bán Bích, phường 20, quận Tân Bình, Thành phố Hồ Chí Minh;</w:t>
      </w:r>
    </w:p>
    <w:p>
      <w:r>
        <w:rPr>
          <w:b w:val="0"/>
          <w:i w:val="0"/>
        </w:rPr>
        <w:t>3.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(nội, ngoại tệ) tại ngân hàng theo quy định của pháp luật; Công ty có quyền tự chủ kinh doanh, tự chủ tài chính, chịu sự ràng buộc về nghĩa vụ và quyền lợi đối với Bộ Công nghiệp theo Điều lệ tổ chức và hoạt động, quy chế tài chính của Công ty.</w:t>
      </w:r>
    </w:p>
    <w:p>
      <w:r>
        <w:rPr>
          <w:b/>
          <w:i w:val="0"/>
        </w:rPr>
        <w:t xml:space="preserve">Điều 3. </w:t>
      </w:r>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 xml:space="preserve">Điều 4. </w:t>
      </w:r>
      <w:r>
        <w:rPr>
          <w:b w:val="0"/>
          <w:i w:val="0"/>
        </w:rPr>
        <w:t>Tổ chức Đảng Cộng sản Việt Nam trong Công ty hoạt động theo Hiến pháp, pháp luật của Nhà nước Cộng hòa xã hội chủ nghĩa Việt Nam và các quy định của Đảng Cộng sản Việt Nam.</w:t>
      </w:r>
    </w:p>
    <w:p>
      <w:r>
        <w:rPr>
          <w:b w:val="0"/>
          <w:i w:val="0"/>
        </w:rPr>
        <w:t>Tổ chức Công đoàn và các tổ chức chính trị - xã hội khác trong Công ty hoạt động theo Hiến pháp và pháp luật.</w:t>
      </w:r>
    </w:p>
    <w:p>
      <w:r>
        <w:rPr>
          <w:b/>
          <w:i w:val="0"/>
        </w:rPr>
        <w:t>Chương 2:</w:t>
      </w:r>
    </w:p>
    <w:p>
      <w:r>
        <w:rPr>
          <w:b/>
          <w:i w:val="0"/>
        </w:rPr>
        <w:t xml:space="preserve">QUYỀN VÀ NGHĨA VỤ CỦA CÔNG TY </w:t>
      </w:r>
    </w:p>
    <w:p>
      <w:r>
        <w:rPr>
          <w:b/>
          <w:i w:val="0"/>
        </w:rPr>
        <w:t>Mục I:</w:t>
      </w:r>
      <w:r>
        <w:rPr>
          <w:b w:val="0"/>
          <w:i w:val="0"/>
        </w:rPr>
        <w:t xml:space="preserve"> </w:t>
      </w:r>
      <w:r>
        <w:rPr>
          <w:b/>
          <w:i w:val="0"/>
        </w:rPr>
        <w:t>QUYỀN CỦA CÔNG TY</w:t>
      </w:r>
    </w:p>
    <w:p>
      <w:r>
        <w:rPr>
          <w:b/>
          <w:i w:val="0"/>
        </w:rPr>
        <w:t xml:space="preserve">Điều 5. </w:t>
      </w:r>
    </w:p>
    <w:p>
      <w:r>
        <w:rPr>
          <w:b w:val="0"/>
          <w:i w:val="0"/>
        </w:rPr>
        <w:t>1. Công ty có quyền quản lý, sử dụng vốn, đất đai, tài nguyên và các nguồn lực khác do Nhà nước giao theo quy định của pháp luật để thực hiện các mục tiêu, nhiệm vụ kinh doanh được Nhà nước giao.</w:t>
      </w:r>
    </w:p>
    <w:p>
      <w:r>
        <w:rPr>
          <w:b w:val="0"/>
          <w:i w:val="0"/>
        </w:rPr>
        <w:t>2. Công ty có quyền huy động vốn, đầu tư, liên doanh, liên kết, góp vốn với các thành phần, tổ chức kinh tế trong và ngoài nước để thành lập các công ty theo quy định của pháp luật.</w:t>
      </w:r>
    </w:p>
    <w:p>
      <w:r>
        <w:rPr>
          <w:b w:val="0"/>
          <w:i w:val="0"/>
        </w:rPr>
        <w:t>3. Công ty có quyền chuyển nhượng, cho thuê, thế chấp, cầm cố tài sản thuộc quyền quản lý của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Công ty thì thực hiện theo pháp luật hiện hành.</w:t>
      </w:r>
    </w:p>
    <w:p>
      <w:r>
        <w:rPr>
          <w:b w:val="0"/>
          <w:i w:val="0"/>
        </w:rPr>
        <w:t>4. Công ty có quyền thanh lý hoặc nhượng bán tài sản là dây chuyền công nghệ chính theo quy định của cơ quan quản lý ngành kinh tế - kỹ thuật đã khấu hao hết giá trị.</w:t>
      </w:r>
    </w:p>
    <w:p>
      <w:r>
        <w:rPr>
          <w:b/>
          <w:i w:val="0"/>
        </w:rPr>
        <w:t xml:space="preserve">Điều 6. </w:t>
      </w:r>
      <w:r>
        <w:rPr>
          <w:b w:val="0"/>
          <w:i w:val="0"/>
        </w:rPr>
        <w:t>Công ty có quyền tổ chức quản lý, tổ chức kinh doanh như sau:</w:t>
      </w:r>
    </w:p>
    <w:p>
      <w:r>
        <w:rPr>
          <w:b w:val="0"/>
          <w:i w:val="0"/>
        </w:rPr>
        <w:t>1. Tổ chức bộ máy quản lý, tổ chức kinh doanh phù hợp với mục tiêu và nhiệm vụ được Nhà nước và Bộ Công nghiệp giao.</w:t>
      </w:r>
    </w:p>
    <w:p>
      <w:r>
        <w:rPr>
          <w:b w:val="0"/>
          <w:i w:val="0"/>
        </w:rPr>
        <w:t>2. Đổi mới công nghệ, trang thiết bị.</w:t>
      </w:r>
    </w:p>
    <w:p>
      <w:r>
        <w:rPr>
          <w:b w:val="0"/>
          <w:i w:val="0"/>
        </w:rPr>
        <w:t>3. Đặt chi nhánh, văn phòng đại diện của Công ty ở trong nước và ngoài nước theo quy định của Chính phủ và phân cấp của Bộ Công nghiệp.</w:t>
      </w:r>
    </w:p>
    <w:p>
      <w:r>
        <w:rPr>
          <w:b w:val="0"/>
          <w:i w:val="0"/>
        </w:rPr>
        <w:t>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w:t>
      </w:r>
    </w:p>
    <w:p>
      <w:r>
        <w:rPr>
          <w:b w:val="0"/>
          <w:i w:val="0"/>
        </w:rPr>
        <w:t>5. Tự lựa chọn thị trường; được xuất khẩu, nhập khẩu theo quy định của Nhà nước.</w:t>
      </w:r>
    </w:p>
    <w:p>
      <w:r>
        <w:rPr>
          <w:b w:val="0"/>
          <w:i w:val="0"/>
        </w:rPr>
        <w:t>6. Tự quyết định giá mua, giá bán vật tư, nguyên liệu, sản phẩm và dịch vụ, trừ những sản phẩm, dịch vụ do Nhà nước hoặc Bộ Công nghiệp định giá.</w:t>
      </w:r>
    </w:p>
    <w:p>
      <w:r>
        <w:rPr>
          <w:b w:val="0"/>
          <w:i w:val="0"/>
        </w:rPr>
        <w:t>7. Đầu tư, liên doanh, liên kết, góp vốn cổ phần theo quy định của Nhà nước và Bộ Công nghiệp.</w:t>
      </w:r>
    </w:p>
    <w:p>
      <w:r>
        <w:rPr>
          <w:b w:val="0"/>
          <w:i w:val="0"/>
        </w:rPr>
        <w:t>8. Xây dựng và áp dụng các định mức vật tư, lao động, đơn giá tiền lương trên đơn vị sản phẩm trong khuôn khổ các định mức, đơn giá của Nhà nước và quy định của Bộ Công nghiệp;</w:t>
      </w:r>
    </w:p>
    <w:p>
      <w:r>
        <w:rPr>
          <w:b w:val="0"/>
          <w:i w:val="0"/>
        </w:rPr>
        <w:t>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được Bộ Công nghiệp phê duyệt.</w:t>
      </w:r>
    </w:p>
    <w:p>
      <w:r>
        <w:rPr>
          <w:b w:val="0"/>
          <w:i w:val="0"/>
        </w:rPr>
        <w:t>10. Được mời và tiếp đối tác kinh doanh nước ngoài của Công ty tại Việt Nam; cử người của Công ty ra nước ngoài công tác, học tập, tham quan khảo sát theo quy định của pháp luật.</w:t>
      </w:r>
    </w:p>
    <w:p>
      <w:r>
        <w:rPr>
          <w:b/>
          <w:i w:val="0"/>
        </w:rPr>
        <w:t xml:space="preserve">Điều 7. </w:t>
      </w:r>
      <w:r>
        <w:rPr>
          <w:b w:val="0"/>
          <w:i w:val="0"/>
        </w:rPr>
        <w:t>Công ty có quyền quản lý tài chính như sau:</w:t>
      </w:r>
    </w:p>
    <w:p>
      <w:r>
        <w:rPr>
          <w:b w:val="0"/>
          <w:i w:val="0"/>
        </w:rPr>
        <w:t>1. Được sử dụng vốn và các quỹ của Công ty để phục vụ kịp thời các nhu cầu trong kinh doanh theo nguyên tắc bảo toàn và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r>
        <w:rPr>
          <w:b w:val="0"/>
          <w:i w:val="0"/>
        </w:rPr>
        <w:t>3. Được sử dụng quỹ khấu hao cơ bản của doanh nghiệp; mức và tỷ lệ trích quỹ khấu hao cơ bản, chế độ sử dụng và quản lý quỹ khấu hao cơ bản do Chính phủ quy định.</w:t>
      </w:r>
    </w:p>
    <w:p>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Chính phủ.</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r>
        <w:rPr>
          <w:b w:val="0"/>
          <w:i w:val="0"/>
        </w:rPr>
        <w:t>6. Được hưởng các chế độ ưu đãi đầu tư hoặc tái đầu tư theo quy định của Nhà nước.</w:t>
      </w:r>
    </w:p>
    <w:p>
      <w:r>
        <w:rPr>
          <w:b w:val="0"/>
          <w:i w:val="0"/>
        </w:rPr>
        <w:t>7. Các quyền khác theo phân cấp của Bộ Công nghiệp.</w:t>
      </w:r>
    </w:p>
    <w:p>
      <w:r>
        <w:rPr>
          <w:b/>
          <w:i w:val="0"/>
        </w:rPr>
        <w:t xml:space="preserve">Điều 8. </w:t>
      </w:r>
      <w:r>
        <w:rPr>
          <w:b w:val="0"/>
          <w:i w:val="0"/>
        </w:rPr>
        <w:t>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i w:val="0"/>
        </w:rPr>
        <w:t>Mục II:</w:t>
      </w:r>
      <w:r>
        <w:rPr>
          <w:b w:val="0"/>
          <w:i w:val="0"/>
        </w:rPr>
        <w:t xml:space="preserve"> </w:t>
      </w:r>
      <w:r>
        <w:rPr>
          <w:b/>
          <w:i w:val="0"/>
        </w:rPr>
        <w:t>NGHĨA VỤ CỦA CÔNG TY</w:t>
      </w:r>
    </w:p>
    <w:p>
      <w:r>
        <w:rPr>
          <w:b/>
          <w:i w:val="0"/>
        </w:rPr>
        <w:t xml:space="preserve">Điều 9. </w:t>
      </w:r>
      <w:r>
        <w:rPr>
          <w:b w:val="0"/>
          <w:i w:val="0"/>
        </w:rPr>
        <w:t>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được Nhà nước giao để thực hiện mục tiêu kinh doanh và nhiệm vụ do Nhà nước và Bộ Công nghiệp giao.</w:t>
      </w:r>
    </w:p>
    <w:p>
      <w:r>
        <w:rPr>
          <w:b/>
          <w:i w:val="0"/>
        </w:rPr>
        <w:t xml:space="preserve">Điều 10. </w:t>
      </w:r>
      <w:r>
        <w:rPr>
          <w:b w:val="0"/>
          <w:i w:val="0"/>
        </w:rPr>
        <w:t>Công ty có nghĩa vụ quản lý hoạt động kinh doanh như sau:</w:t>
      </w:r>
    </w:p>
    <w:p>
      <w:r>
        <w:rPr>
          <w:b w:val="0"/>
          <w:i w:val="0"/>
        </w:rPr>
        <w:t>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w:t>
      </w:r>
    </w:p>
    <w:p>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đảm bảo cho người lao động tham gia quản lý Công ty.</w:t>
      </w:r>
    </w:p>
    <w:p>
      <w:r>
        <w:rPr>
          <w:b w:val="0"/>
          <w:i w:val="0"/>
        </w:rPr>
        <w:t>5. Thực hiện các quy định của Nhà nước về bảo vệ tài nguyên, môi trường, quốc phòng và an ninh quốc gia.</w:t>
      </w:r>
    </w:p>
    <w:p>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r>
        <w:rPr>
          <w:b w:val="0"/>
          <w:i w:val="0"/>
        </w:rPr>
        <w:t>7. Chịu sự kiểm tra của Bộ Công nghiệp; tuân thủ các quy định về thanh tra của cơ quan tài chính và của các cơ quan Nhà nước có thẩm quyền theo quy định của pháp luật.</w:t>
      </w:r>
    </w:p>
    <w:p>
      <w:r>
        <w:rPr>
          <w:b/>
          <w:i w:val="0"/>
        </w:rPr>
        <w:t>Điều 11.</w:t>
      </w:r>
    </w:p>
    <w:p>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r>
        <w:rPr>
          <w:b w:val="0"/>
          <w:i w:val="0"/>
        </w:rPr>
        <w:t>2. Công ty có nghĩa vụ công bố công khai báo cáo tài chính hàng năm, các thông tin để đánh giá đúng đắn và khách quan về hoạt động của Công ty theo quy định của Chính phủ.</w:t>
      </w:r>
    </w:p>
    <w:p>
      <w:r>
        <w:rPr>
          <w:b w:val="0"/>
          <w:i w:val="0"/>
        </w:rPr>
        <w:t>3. Công ty thực hiện các nghĩa vụ nộp thuế và các khoản nộp ngân sách Nhà nước theo quy định của pháp luật.</w:t>
      </w:r>
    </w:p>
    <w:p>
      <w:r>
        <w:rPr>
          <w:b w:val="0"/>
          <w:i w:val="0"/>
        </w:rPr>
        <w:t xml:space="preserve"> </w:t>
      </w:r>
      <w:r>
        <w:rPr>
          <w:b/>
          <w:i w:val="0"/>
        </w:rPr>
        <w:t>Chương 3:</w:t>
      </w:r>
    </w:p>
    <w:p>
      <w:r>
        <w:rPr>
          <w:b/>
          <w:i w:val="0"/>
        </w:rPr>
        <w:t>TỔ CHỨC BỘ MÁY QUẢN LÝ CÔNG TY</w:t>
      </w:r>
    </w:p>
    <w:p>
      <w:r>
        <w:rPr>
          <w:b/>
          <w:i w:val="0"/>
        </w:rPr>
        <w:t>Điều 12.</w:t>
      </w:r>
      <w:r>
        <w:rPr>
          <w:b w:val="0"/>
          <w:i w:val="0"/>
        </w:rPr>
        <w:t xml:space="preserve"> Tổ chức bộ máy quản lý Công ty gồm có Tổng giám đốc, các Phó Tổng giám đốc, Kế toán trưởng và bộ máy giúp việc:</w:t>
      </w:r>
    </w:p>
    <w:p>
      <w:r>
        <w:rPr>
          <w:b w:val="0"/>
          <w:i w:val="0"/>
        </w:rPr>
        <w:t>1. Tổng giám đốc Công ty do Bộ trưởng Bộ Công nghiệp bổ nhiệm, miễn nhiệm, khen thưởng, kỷ luật. Tổng giám đốc Công ty là đại diện pháp nhân của Công ty và chịu trách nhiệm trước Bộ trưởng Bộ Công nghiệp và trước pháp luật về điều hành hoạt động của Công ty, Tổng giám đốc Công ty có quyền điều hành cao nhất trong Công ty và phải có tiêu chuẩn và điều kiện như quy định tại Điều 32 của Luật Doanh nghiệp Nhà nước ngày 20 tháng 4 năm 1995.</w:t>
      </w:r>
    </w:p>
    <w:p>
      <w:r>
        <w:rPr>
          <w:b w:val="0"/>
          <w:i w:val="0"/>
        </w:rPr>
        <w:t>2. Phó Tổng giám đốc Công ty giúp Tổng giám đốc Công ty điều hành Công ty theo phân công và uỷ quyền của Tổng giám đốc Công ty, chịu trách nhiệm trước Tổng giám đốc và trước pháp luật về nhiệm vụ được phân công và uỷ quyền.</w:t>
      </w:r>
    </w:p>
    <w:p>
      <w:r>
        <w:rPr>
          <w:b w:val="0"/>
          <w:i w:val="0"/>
        </w:rPr>
        <w:t>3. Kế toán trưởng Công ty giúp Tổng giám đốc Công ty chỉ đạo, tổ chức thực hiện công tác kế toán thống kê của Công ty và có các quyền hạn, nhiệm vụ theo quy định của pháp luật.</w:t>
      </w:r>
    </w:p>
    <w:p>
      <w:r>
        <w:rPr>
          <w:b w:val="0"/>
          <w:i w:val="0"/>
        </w:rPr>
        <w:t>4. Văn phòng và các phòng ban chuyên môn nghiệp vụ có chức năng tham mưu, giúp việc cho Tổng giám đốc Công ty trong quản lý, điều hành công việc, gồm:</w:t>
      </w:r>
    </w:p>
    <w:p>
      <w:r>
        <w:rPr>
          <w:b w:val="0"/>
          <w:i w:val="0"/>
        </w:rPr>
        <w:t>- Phòng Tổ chức - Hành chính</w:t>
      </w:r>
    </w:p>
    <w:p>
      <w:r>
        <w:rPr>
          <w:b w:val="0"/>
          <w:i w:val="0"/>
        </w:rPr>
        <w:t>- Phòng Tài chính - Kế toán;</w:t>
      </w:r>
    </w:p>
    <w:p>
      <w:r>
        <w:rPr>
          <w:b w:val="0"/>
          <w:i w:val="0"/>
        </w:rPr>
        <w:t>- Phòng Kinh doanh;</w:t>
      </w:r>
    </w:p>
    <w:p>
      <w:r>
        <w:rPr>
          <w:b w:val="0"/>
          <w:i w:val="0"/>
        </w:rPr>
        <w:t>- Phòng Kỹ thuật - Đầu tư;</w:t>
      </w:r>
    </w:p>
    <w:p>
      <w:r>
        <w:rPr>
          <w:b w:val="0"/>
          <w:i w:val="0"/>
        </w:rPr>
        <w:t>- Ban Kiểm tra chất lượng sản phẩm;</w:t>
      </w:r>
    </w:p>
    <w:p>
      <w:r>
        <w:rPr>
          <w:b w:val="0"/>
          <w:i w:val="0"/>
        </w:rPr>
        <w:t>- Ngành Cơ điện;</w:t>
      </w:r>
    </w:p>
    <w:p>
      <w:r>
        <w:rPr>
          <w:b w:val="0"/>
          <w:i w:val="0"/>
        </w:rPr>
        <w:t>- Phòng Xuất nhập khẩu.</w:t>
      </w:r>
    </w:p>
    <w:p>
      <w:r>
        <w:rPr>
          <w:b/>
          <w:i w:val="0"/>
        </w:rPr>
        <w:t>Điều 13.</w:t>
      </w:r>
      <w:r>
        <w:rPr>
          <w:b w:val="0"/>
          <w:i w:val="0"/>
        </w:rPr>
        <w:t xml:space="preserve"> Nhiệm vụ và quyền hạn của Tổng giám đốc Công ty.</w:t>
      </w:r>
    </w:p>
    <w:p>
      <w:r>
        <w:rPr>
          <w:b w:val="0"/>
          <w:i w:val="0"/>
        </w:rPr>
        <w:t>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w:t>
      </w:r>
    </w:p>
    <w:p>
      <w:r>
        <w:rPr>
          <w:b w:val="0"/>
          <w:i w:val="0"/>
        </w:rPr>
        <w:t>2. Xây dựng dự án đầu tư phát triển, kế hoạch dài hạn và hàng năm của Công ty, phương án đầu tư, liên doanh, đề án tổ chức quản lý Công ty trình Bộ Công nghiệp phê duyệt.</w:t>
      </w:r>
    </w:p>
    <w:p>
      <w:r>
        <w:rPr>
          <w:b w:val="0"/>
          <w:i w:val="0"/>
        </w:rPr>
        <w:t>3. Tổ chức bộ máy quản lý, điều hành các hoạt động của Công ty và các đơn vị thành viên.</w:t>
      </w:r>
    </w:p>
    <w:p>
      <w:r>
        <w:rPr>
          <w:b w:val="0"/>
          <w:i w:val="0"/>
        </w:rPr>
        <w:t>4. Xây dựng và ban hành các định mức kinh tế - kỹ thuật, tiêu chuẩn sản phẩm, dịch vụ, đơn giá tiền lương phù hợp với quy định của Nhà nước.</w:t>
      </w:r>
    </w:p>
    <w:p>
      <w:r>
        <w:rPr>
          <w:b w:val="0"/>
          <w:i w:val="0"/>
        </w:rPr>
        <w:t>5. Ban hành quy chế, quy định về tiền lương, tiền thưởng, lao động, kỷ luật phù hợp với các quy định hiện hành của Nhà nước để áp dụng trong Công ty.</w:t>
      </w:r>
    </w:p>
    <w:p>
      <w:r>
        <w:rPr>
          <w:b w:val="0"/>
          <w:i w:val="0"/>
        </w:rPr>
        <w:t>6. Quyết định giá mua, giá bán sản phẩm và dịch vụ phù hợp với qui định của Nhà nước và Bộ Công nghiệp trên nguyên tắc bảo toàn vốn và kinh doanh có hiệu quả.</w:t>
      </w:r>
    </w:p>
    <w:p>
      <w:r>
        <w:rPr>
          <w:b w:val="0"/>
          <w:i w:val="0"/>
        </w:rPr>
        <w:t>7. Trình Bộ trưởng Bộ Công nghiệp bổ nhiệm, miễn nhiệm, điều động, khen thưởng, kỷ luật Phó Tổng giám đốc và Kế toán trưởng Công ty.</w:t>
      </w:r>
    </w:p>
    <w:p>
      <w:r>
        <w:rPr>
          <w:b w:val="0"/>
          <w:i w:val="0"/>
        </w:rPr>
        <w:t>8. Quyết định bổ nhiệm, miễn nhiệm, điều động, khen thưởng, kỷ luật các chức danh phụ trách các đơn vị (phòng, ban, trung tâm, chi nhánh, cửa hàng và các đơn vị trực thuộc) trong Công ty và các quyền khác của người sử dụng lao động theo quy định của Bộ Luật lao động.</w:t>
      </w:r>
    </w:p>
    <w:p>
      <w:r>
        <w:rPr>
          <w:b w:val="0"/>
          <w:i w:val="0"/>
        </w:rPr>
        <w:t>9. Báo cáo Bộ Công nghiệp, các cơ quan Nhà nước có thẩm quyền về kết quả sản xuất kinh doanh của Công ty.</w:t>
      </w:r>
    </w:p>
    <w:p>
      <w:r>
        <w:rPr>
          <w:b w:val="0"/>
          <w:i w:val="0"/>
        </w:rPr>
        <w:t>10. Chịu sự kiểm tra, giám sát của Bộ Công nghiệp và các cơ quan Nhà nước có thẩm quyền đối với việc thực hiện các chức năng, nhiệm vụ của Công ty theo quy định của pháp luật.</w:t>
      </w:r>
    </w:p>
    <w:p>
      <w:r>
        <w:rPr>
          <w:b w:val="0"/>
          <w:i w:val="0"/>
        </w:rPr>
        <w:t>11. Các quyền khác theo phân cấp, uỷ quyền của Bộ Công nghiệp.</w:t>
      </w:r>
    </w:p>
    <w:p>
      <w:r>
        <w:rPr>
          <w:b/>
          <w:i w:val="0"/>
        </w:rPr>
        <w:t>Điều 14.</w:t>
      </w:r>
    </w:p>
    <w:p>
      <w:r>
        <w:rPr>
          <w:b w:val="0"/>
          <w:i w:val="0"/>
        </w:rPr>
        <w:t>Tổng giám đốc Tổng công ty chỉ được thành lập hoặc giữ các chức danh quản lý điều hành công ty trách nhiệm hữu hạn, công ty cổ phần, công ty có vốn đầu tư nước ngoài khi được Công ty, Bộ Công nghiệp giới thiệu ứng cử vào các chức danh quản lý hoặc cử làm đại diện pháp lý của Công ty đối với phần vốn góp vào các doanh nghiệp đó; không được có các quan hệ hợp đồng kinh tế với các doanh nghiệp tư nhân, công ty trách nhiệm hữu hạn, công ty cổ phần, công ty có vốn đầu tư nước ngoài do vợ hoặc chồng, bố, bố nuôi, mẹ, mẹ nuôi, con, con nuôi, anh chị em ruột giữ chức danh quản lý, điều hành.</w:t>
      </w:r>
    </w:p>
    <w:p>
      <w:r>
        <w:rPr>
          <w:b w:val="0"/>
          <w:i w:val="0"/>
        </w:rPr>
        <w:t>4. Vợ hoặc chồng, bố, bố nuôi, mẹ, mẹ nuôi, con, con nuôi, anh chị em ruột của Tổng giám đốc Công ty không được giữ chức vụ kế toán trưởng, thủ quỹ tại Tổng công ty và tại các đơn vị thành viên.</w:t>
      </w:r>
    </w:p>
    <w:p>
      <w:r>
        <w:rPr>
          <w:b/>
          <w:i w:val="0"/>
        </w:rPr>
        <w:t>Chương 4:</w:t>
      </w:r>
    </w:p>
    <w:p>
      <w:r>
        <w:rPr>
          <w:b/>
          <w:i w:val="0"/>
        </w:rPr>
        <w:t>CÁC ĐƠN VỊ TRỰC THUỘC CÔNG TY</w:t>
      </w:r>
    </w:p>
    <w:p>
      <w:r>
        <w:rPr>
          <w:b/>
          <w:i w:val="0"/>
        </w:rPr>
        <w:t>Điều 15.</w:t>
      </w:r>
    </w:p>
    <w:p>
      <w:r>
        <w:rPr>
          <w:b w:val="0"/>
          <w:i w:val="0"/>
        </w:rPr>
        <w:t>Tuỳ thuộc nhu cầu mở rộng thị trường và phát triển sản xuất, Công ty được quyền tổ chức các đơn vị trực thuộc hoặc đặt chi nhánh, văn phòng đại diện trong và ngoài nước.</w:t>
      </w:r>
    </w:p>
    <w:p>
      <w:r>
        <w:rPr>
          <w:b w:val="0"/>
          <w:i w:val="0"/>
        </w:rPr>
        <w:t>1. Đơn vị trực thuộc là đơn vị hạch toán phụ thuộc hoặc hạch toán báo sổ theo Quy định của Công ty.</w:t>
      </w:r>
    </w:p>
    <w:p>
      <w:r>
        <w:rPr>
          <w:b w:val="0"/>
          <w:i w:val="0"/>
        </w:rPr>
        <w:t>2. Quy chế tổ chức và hoạt động của các đơn vị trực thuộc do Tổng giám đốc Công ty ban hành phù hợp với Điều lệ tổ chức và hoạt động của Công ty. Đơn vị trực thuộc có trách nhiệm quản lý, bảo toàn và phát triẻn vốn, tài sản và các nguồn lực khác do Công ty giao; tuân thủ Điều lệ tổ chức và hoạt động của Công ty, Quy chế tổ chức và hoạt động của đơn vị mình và các quy định của pháp luật.</w:t>
      </w:r>
    </w:p>
    <w:p>
      <w:r>
        <w:rPr>
          <w:b w:val="0"/>
          <w:i/>
        </w:rPr>
        <w:t>(Danh sách các đơn vị trực thuộc tại Phụ lục kèm theo Điều lệ này).</w:t>
      </w:r>
    </w:p>
    <w:p>
      <w:r>
        <w:rPr>
          <w:b/>
          <w:i w:val="0"/>
        </w:rPr>
        <w:t>Chương 5:</w:t>
      </w:r>
    </w:p>
    <w:p>
      <w:r>
        <w:rPr>
          <w:b/>
          <w:i w:val="0"/>
        </w:rPr>
        <w:t xml:space="preserve">QUẢN LÝ PHẦN VỐN CỦA CÔNG TY Ở CÁC DOANH NGHIỆP KHÁC VÀ CÁC DOANH NGHIỆP LIÊN DOANH </w:t>
      </w:r>
    </w:p>
    <w:p>
      <w:r>
        <w:rPr>
          <w:b/>
          <w:i w:val="0"/>
        </w:rPr>
        <w:t>Mục I:</w:t>
      </w:r>
      <w:r>
        <w:rPr>
          <w:b w:val="0"/>
          <w:i w:val="0"/>
        </w:rPr>
        <w:t xml:space="preserve"> </w:t>
      </w:r>
      <w:r>
        <w:rPr>
          <w:b/>
          <w:i w:val="0"/>
        </w:rPr>
        <w:t>QUẢN LÝ PHẦN VỐN CỦA CÔNG TY Ở CÁC DOANH NGHIỆP KHÁC</w:t>
      </w:r>
    </w:p>
    <w:p>
      <w:r>
        <w:rPr>
          <w:b/>
          <w:i w:val="0"/>
        </w:rPr>
        <w:t>Điều</w:t>
      </w:r>
      <w:r>
        <w:rPr>
          <w:b w:val="0"/>
          <w:i w:val="0"/>
        </w:rPr>
        <w:t xml:space="preserve"> </w:t>
      </w:r>
      <w:r>
        <w:rPr>
          <w:b/>
          <w:i w:val="0"/>
        </w:rPr>
        <w:t>16.</w:t>
      </w:r>
      <w:r>
        <w:rPr>
          <w:b w:val="0"/>
          <w:i w:val="0"/>
        </w:rPr>
        <w:t xml:space="preserve"> Tổng giám đốc Công ty được nhận vốn của Nhà nước hoặc chuyển một phần vốn đã được giao để góp vào các doanh nghiệp khác có quyền và nghĩa vụ sau đây:</w:t>
      </w:r>
    </w:p>
    <w:p>
      <w:r>
        <w:rPr>
          <w:b w:val="0"/>
          <w:i w:val="0"/>
        </w:rPr>
        <w:t>1. Xây dựng phương án góp vốn trình Bộ Công nghiệp phê duyệt.</w:t>
      </w:r>
    </w:p>
    <w:p>
      <w:r>
        <w:rPr>
          <w:b w:val="0"/>
          <w:i w:val="0"/>
        </w:rPr>
        <w:t>2. Cử, bãi miễn, khen thưởng, kỷ luật người đại diện quản lý phần vốn góp của Công ty ở doanh nghiệp khác.</w:t>
      </w:r>
    </w:p>
    <w:p>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r>
        <w:rPr>
          <w:b/>
          <w:i w:val="0"/>
        </w:rPr>
        <w:t>Điều 17.</w:t>
      </w:r>
      <w:r>
        <w:rPr>
          <w:b w:val="0"/>
          <w:i w:val="0"/>
        </w:rPr>
        <w:t xml:space="preserve"> Quyền và nghĩa vụ của người đại diện quản lý phần vốn góp của Công ty ở các doanh nghiệp khác:</w:t>
      </w:r>
    </w:p>
    <w:p>
      <w:r>
        <w:rPr>
          <w:b w:val="0"/>
          <w:i w:val="0"/>
        </w:rPr>
        <w:t>1. Tham gia vào bộ máy quản lý, điều hành ở doanh nghiệp có vốn góp của Công ty theo Điều lệ doanh nghiệp đó.</w:t>
      </w:r>
    </w:p>
    <w:p>
      <w:r>
        <w:rPr>
          <w:b w:val="0"/>
          <w:i w:val="0"/>
        </w:rPr>
        <w:t>2. Theo dõi và giám sát tình hình hoạt động ở doanh nghiệp có vốn góp của Công ty.</w:t>
      </w:r>
    </w:p>
    <w:p>
      <w:r>
        <w:rPr>
          <w:b w:val="0"/>
          <w:i w:val="0"/>
        </w:rPr>
        <w:t>3. Thực hiện chế độ báo cáo và chịu trách nhiệm trước Tổng giám đốc Công ty về phần vốn góp của Công ty ở các doanh nghiệp đó.</w:t>
      </w:r>
    </w:p>
    <w:p>
      <w:r>
        <w:rPr>
          <w:b/>
          <w:i w:val="0"/>
        </w:rPr>
        <w:t>Mục II:</w:t>
      </w:r>
      <w:r>
        <w:rPr>
          <w:b w:val="0"/>
          <w:i w:val="0"/>
        </w:rPr>
        <w:t xml:space="preserve"> </w:t>
      </w:r>
      <w:r>
        <w:rPr>
          <w:b/>
          <w:i w:val="0"/>
        </w:rPr>
        <w:t xml:space="preserve">QUẢN LÝ PHẦN VỐN CỦA CÔNG TY Ở CÁC DOANH NGHIỆP LIÊN DOANH </w:t>
      </w:r>
    </w:p>
    <w:p>
      <w:r>
        <w:rPr>
          <w:b/>
          <w:i w:val="0"/>
        </w:rPr>
        <w:t>Điều 18.</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w:t>
      </w:r>
    </w:p>
    <w:p>
      <w:r>
        <w:rPr>
          <w:b w:val="0"/>
          <w:i w:val="0"/>
        </w:rPr>
        <w:t>Công ty thực hiện mọi quyền, nghĩa vụ và trách nhiệm đối với các liên doanh này theo quy định của pháp luật và hợp đồng đã ký kết.</w:t>
      </w:r>
    </w:p>
    <w:p>
      <w:r>
        <w:rPr>
          <w:b/>
          <w:i w:val="0"/>
        </w:rPr>
        <w:t>Chương 6:</w:t>
      </w:r>
    </w:p>
    <w:p>
      <w:r>
        <w:rPr>
          <w:b/>
          <w:i w:val="0"/>
        </w:rPr>
        <w:t>TẬP THỂ NGƯỜI LAO ĐỘNG TẠI CÔNG TY</w:t>
      </w:r>
    </w:p>
    <w:p>
      <w:r>
        <w:rPr>
          <w:b/>
          <w:i w:val="0"/>
        </w:rPr>
        <w:t>Điều 17.</w:t>
      </w:r>
      <w:r>
        <w:rPr>
          <w:b w:val="0"/>
          <w:i w:val="0"/>
        </w:rPr>
        <w:t xml:space="preserve"> Đại hội công nhân viên chức là hình thức trực tiếp để người lao động trong Công ty tham gia quản lý Công ty. Đại hội công nhân viên chức thực hiện các quyền sau đây:</w:t>
      </w:r>
    </w:p>
    <w:p>
      <w:r>
        <w:rPr>
          <w:b w:val="0"/>
          <w:i w:val="0"/>
        </w:rPr>
        <w:t>1. Tham gia thảo luận, xây dựng hoặc bổ sung sửa đổi thoả ước lao đông tập thể để người đại diện tập thể lao động thương lượng và ký kết với Tổng giám đốc Công ty.</w:t>
      </w:r>
    </w:p>
    <w:p>
      <w:r>
        <w:rPr>
          <w:b w:val="0"/>
          <w:i w:val="0"/>
        </w:rPr>
        <w:t>2. Thảo luận và thông qua quy chế sử dụng các quỹ có liên quan trực tiếp đến lợi ích của người lao động trong Công ty.</w:t>
      </w:r>
    </w:p>
    <w:p>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r>
        <w:rPr>
          <w:b w:val="0"/>
          <w:i w:val="0"/>
        </w:rPr>
        <w:t>4. Các quyền lợi khác theo quy định của Luật Công đoàn.</w:t>
      </w:r>
    </w:p>
    <w:p>
      <w:r>
        <w:rPr>
          <w:b/>
          <w:i w:val="0"/>
        </w:rPr>
        <w:t>Điều 18.</w:t>
      </w:r>
      <w:r>
        <w:rPr>
          <w:b w:val="0"/>
          <w:i w:val="0"/>
        </w:rPr>
        <w:t xml:space="preserve">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r>
        <w:rPr>
          <w:b/>
          <w:i w:val="0"/>
        </w:rPr>
        <w:t>Chương 7:</w:t>
      </w:r>
    </w:p>
    <w:p>
      <w:r>
        <w:rPr>
          <w:b/>
          <w:i w:val="0"/>
        </w:rPr>
        <w:t>TÀI CHÍNH CỦA CÔNG TY</w:t>
      </w:r>
    </w:p>
    <w:p>
      <w:r>
        <w:rPr>
          <w:b/>
          <w:i w:val="0"/>
        </w:rPr>
        <w:t>Điều 19.</w:t>
      </w:r>
      <w:r>
        <w:rPr>
          <w:b w:val="0"/>
          <w:i w:val="0"/>
        </w:rPr>
        <w:t xml:space="preserve">  Công ty thực hiện chế độ hạch toán độc lập, tự chủ tài chính trong kinh doanh phù hợp với Luật Doanh nghiệp nhà nước, các quy định khác của pháp luật và Điều lệ của Công ty.</w:t>
      </w:r>
    </w:p>
    <w:p>
      <w:r>
        <w:rPr>
          <w:b/>
          <w:i w:val="0"/>
        </w:rPr>
        <w:t xml:space="preserve">Điều 20. </w:t>
      </w:r>
    </w:p>
    <w:p>
      <w:r>
        <w:rPr>
          <w:b w:val="0"/>
          <w:i w:val="0"/>
        </w:rPr>
        <w:t>1. Vốn điều lệ của Công ty gồm có:</w:t>
      </w:r>
    </w:p>
    <w:p>
      <w:r>
        <w:rPr>
          <w:b w:val="0"/>
          <w:i w:val="0"/>
        </w:rPr>
        <w:t>a) Vốn được Nhà nước giao tại thời điểm thành lập Công ty.</w:t>
      </w:r>
    </w:p>
    <w:p>
      <w:r>
        <w:rPr>
          <w:b w:val="0"/>
          <w:i w:val="0"/>
        </w:rPr>
        <w:t>b) Vốn Nhà nước đầu tư bổ sung cho Công ty.</w:t>
      </w:r>
    </w:p>
    <w:p>
      <w:r>
        <w:rPr>
          <w:b w:val="0"/>
          <w:i w:val="0"/>
        </w:rPr>
        <w:t>c) Phần lợi nhuận sau thuế được trích bổ sung theo quy định hiện hành.</w:t>
      </w:r>
    </w:p>
    <w:p>
      <w:r>
        <w:rPr>
          <w:b w:val="0"/>
          <w:i w:val="0"/>
        </w:rPr>
        <w:t>d) Các nguồn vốn khác (nếu có).</w:t>
      </w:r>
    </w:p>
    <w:p>
      <w:r>
        <w:rPr>
          <w:b w:val="0"/>
          <w:i w:val="0"/>
        </w:rPr>
        <w:t>2. Khi có sự tăng giảm vốn điều lệ, Công ty phải điều chỉnh kịp thời trong Bảng cân đối tài sản và công bố vốn điều lệ của Công ty đã được điều chỉnh.</w:t>
      </w:r>
    </w:p>
    <w:p>
      <w:r>
        <w:rPr>
          <w:b/>
          <w:i w:val="0"/>
        </w:rPr>
        <w:t>Điều 21.</w:t>
      </w:r>
    </w:p>
    <w:p>
      <w:r>
        <w:rPr>
          <w:b w:val="0"/>
          <w:i w:val="0"/>
        </w:rPr>
        <w:t>1. Công ty được thành lập và sử dụng các quỹ để đảm bảo cho sự phát triển của Công ty đạt hiệu quả cao.</w:t>
      </w:r>
    </w:p>
    <w:p>
      <w:r>
        <w:rPr>
          <w:b w:val="0"/>
          <w:i w:val="0"/>
        </w:rPr>
        <w:t>2. Các quỹ của Công ty được thành lập do Tổng giám đốc quyết định, bao gồm:</w:t>
      </w:r>
    </w:p>
    <w:p>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r>
        <w:rPr>
          <w:b w:val="0"/>
          <w:i w:val="0"/>
        </w:rPr>
        <w:t>Vốn khấu hao cơ bản và lợi tức tái đầu tư của các đơn vị hạch toán phụ thuộc Công ty đều tập trung tại Công ty để đầu tư theo kế hoạch hàng năm.</w:t>
      </w:r>
    </w:p>
    <w:p>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r>
        <w:rPr>
          <w:b/>
          <w:i w:val="0"/>
        </w:rPr>
        <w:t>Điều 22.</w:t>
      </w:r>
      <w:r>
        <w:rPr>
          <w:b w:val="0"/>
          <w:i w:val="0"/>
        </w:rPr>
        <w:t xml:space="preserve">  Tự chủ về tài chính của Công ty:</w:t>
      </w:r>
    </w:p>
    <w:p>
      <w:r>
        <w:rPr>
          <w:b w:val="0"/>
          <w:i w:val="0"/>
        </w:rPr>
        <w:t>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w:t>
      </w:r>
    </w:p>
    <w:p>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r>
        <w:rPr>
          <w:b w:val="0"/>
          <w:i w:val="0"/>
        </w:rPr>
        <w:t>3. Trách nhiệm vật chất của Công ty trong các mối quan hệ kinh doanh và trong quan hệ dân sự được giới hạn ở mức vốn điều lệ Công ty tại thời điểm công bố gần nhất.</w:t>
      </w:r>
    </w:p>
    <w:p>
      <w:r>
        <w:rPr>
          <w:b/>
          <w:i w:val="0"/>
        </w:rPr>
        <w:t>Chương 8:</w:t>
      </w:r>
    </w:p>
    <w:p>
      <w:r>
        <w:rPr>
          <w:b/>
          <w:i w:val="0"/>
        </w:rPr>
        <w:t xml:space="preserve">MỐI QUAN HỆ GIỮA CÔNG TY VỚI CÁC CƠ QUAN NHÀ NƯỚC VÀ CHÍNH QUYỀN ĐỊA PHƯƠNG  </w:t>
      </w:r>
    </w:p>
    <w:p>
      <w:r>
        <w:rPr>
          <w:b/>
          <w:i w:val="0"/>
        </w:rPr>
        <w:t>Điều 23.</w:t>
      </w:r>
      <w:r>
        <w:rPr>
          <w:b w:val="0"/>
          <w:i w:val="0"/>
        </w:rPr>
        <w:t xml:space="preserve"> Công ty chịu sự kiểm tra, giám sát của Bộ Công nghiệp và các cơ quan quản lý Nhà nước theo lĩnh vực thuộc chức năng đã được pháp luật quy định như sau:</w:t>
      </w:r>
    </w:p>
    <w:p>
      <w:r>
        <w:rPr>
          <w:b w:val="0"/>
          <w:i w:val="0"/>
        </w:rPr>
        <w:t>1. Chấp hành pháp luật, thực hiện các quy định của Chính phủ và Bộ Công nghiệp có liên quan đến Công ty.</w:t>
      </w:r>
    </w:p>
    <w:p>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r>
        <w:rPr>
          <w:b w:val="0"/>
          <w:i w:val="0"/>
        </w:rPr>
        <w:t>3. Chấp hành các chế độ tài chính, tín dụng, thuế, thu lợi nhuận; các chế độ về kế toán, thống kê theo quy định của pháp luật về kế toán - thống kê.</w:t>
      </w:r>
    </w:p>
    <w:p>
      <w:r>
        <w:rPr>
          <w:b w:val="0"/>
          <w:i w:val="0"/>
        </w:rPr>
        <w:t>4. Tuân thủ các quy định của Nhà nước và Bộ Công nghiệp về công tác tổ chức và cán bộ gồm: thành lập, tách, nhập, tổ chức lại, giải thể; phê chuẩn và sửa đổi, bổ sung Điều lệ Công ty; bổ nhiệm, miễn nhiệm, điều động, khen thưởng, kỷ luật Tổng giám đốc, Phó Tổng giám đốc và Kế toán trưởng Công ty.</w:t>
      </w:r>
    </w:p>
    <w:p>
      <w:r>
        <w:rPr>
          <w:b w:val="0"/>
          <w:i w:val="0"/>
        </w:rPr>
        <w:t>5. Thực hiện các quy định về bảo vệ tài nguyên, môi trường.</w:t>
      </w:r>
    </w:p>
    <w:p>
      <w:r>
        <w:rPr>
          <w:b w:val="0"/>
          <w:i w:val="0"/>
        </w:rPr>
        <w:t>6. Thực hiện các quy định về quan hệ đối ngoại và xuất, nhập khẩu.</w:t>
      </w:r>
    </w:p>
    <w:p>
      <w:r>
        <w:rPr>
          <w:b w:val="0"/>
          <w:i w:val="0"/>
        </w:rPr>
        <w:t>7. Bảo đảm thực hiện các quyền lợi và nghĩa vụ đối với người lao động trong Công ty theo quy định của pháp luật.</w:t>
      </w:r>
    </w:p>
    <w:p>
      <w:r>
        <w:rPr>
          <w:b/>
          <w:i w:val="0"/>
        </w:rPr>
        <w:t>Điều 24.</w:t>
      </w:r>
      <w:r>
        <w:rPr>
          <w:b w:val="0"/>
          <w:i w:val="0"/>
        </w:rPr>
        <w:t xml:space="preserve"> 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r>
        <w:rPr>
          <w:b/>
          <w:i w:val="0"/>
        </w:rPr>
        <w:t>Chương 9:</w:t>
      </w:r>
    </w:p>
    <w:p>
      <w:r>
        <w:rPr>
          <w:b/>
          <w:i w:val="0"/>
        </w:rPr>
        <w:t>TỔ CHỨC LẠI, GIẢI THỂ, PHÁ SẢN CÔNG TY</w:t>
      </w:r>
    </w:p>
    <w:p>
      <w:r>
        <w:rPr>
          <w:b/>
          <w:i w:val="0"/>
        </w:rPr>
        <w:t>Điều 25.</w:t>
      </w:r>
      <w:r>
        <w:rPr>
          <w:b w:val="0"/>
          <w:i w:val="0"/>
        </w:rPr>
        <w:t xml:space="preserve"> Bộ trưởng Bộ Công nghiệp xem xét và quyết định việc tổ chức lại, tách, nhập, giải thể Công ty.</w:t>
      </w:r>
    </w:p>
    <w:p>
      <w:r>
        <w:rPr>
          <w:b/>
          <w:i w:val="0"/>
        </w:rPr>
        <w:t>Điều 26.</w:t>
      </w:r>
      <w:r>
        <w:rPr>
          <w:b w:val="0"/>
          <w:i w:val="0"/>
        </w:rPr>
        <w:t xml:space="preserve"> Nếu Công ty mất khả năng thanh toán nợ đến hạn mà sau khi đã áp dụng các biện pháp cần thiết vẫn không khắc phục được thì xử lý theo quy định tại Luật phá sản doanh nghiệp.</w:t>
      </w:r>
    </w:p>
    <w:p>
      <w:r>
        <w:rPr>
          <w:b/>
          <w:i w:val="0"/>
        </w:rPr>
        <w:t>Chương 10:</w:t>
      </w:r>
    </w:p>
    <w:p>
      <w:r>
        <w:rPr>
          <w:b/>
          <w:i w:val="0"/>
        </w:rPr>
        <w:t xml:space="preserve">ĐIỀU KHOẢN THI HÀNH </w:t>
      </w:r>
    </w:p>
    <w:p>
      <w:r>
        <w:rPr>
          <w:b/>
          <w:i w:val="0"/>
        </w:rPr>
        <w:t>Điều 27.</w:t>
      </w:r>
      <w:r>
        <w:rPr>
          <w:b w:val="0"/>
          <w:i w:val="0"/>
        </w:rPr>
        <w:t xml:space="preserve"> Điều lệ này gồm 10 chương 28 điều, được áp dụng cho Công ty Bao bì Nhựa Tân Tiến. Tất cả các cá nhân và các đơn vị trực thuộc Công ty Bao bì Nhựa Tân Tiến chịu trách nhiệm thi hành Điều lệ này.</w:t>
      </w:r>
    </w:p>
    <w:p>
      <w:r>
        <w:rPr>
          <w:b/>
          <w:i w:val="0"/>
        </w:rPr>
        <w:t>Điều 28.</w:t>
      </w:r>
      <w:r>
        <w:rPr>
          <w:b w:val="0"/>
          <w:i w:val="0"/>
        </w:rPr>
        <w:t xml:space="preserve"> Trường hợp cần bổ sung, sửa đổi Điều lệ, Tổng giám đốc Công ty trình Bộ trưởng Bộ Công nghiệp phê duyệt./.</w:t>
      </w:r>
    </w:p>
    <w:p>
      <w:r>
        <w:rPr>
          <w:b/>
          <w:i w:val="0"/>
        </w:rPr>
        <w:t>PHỤ LỤC</w:t>
      </w:r>
    </w:p>
    <w:p>
      <w:r>
        <w:rPr>
          <w:b/>
          <w:i w:val="0"/>
        </w:rPr>
        <w:t>DANH SÁCH</w:t>
      </w:r>
      <w:r>
        <w:rPr>
          <w:b w:val="0"/>
          <w:i w:val="0"/>
        </w:rPr>
        <w:t xml:space="preserve"> </w:t>
      </w:r>
      <w:r>
        <w:rPr>
          <w:b/>
          <w:i w:val="0"/>
        </w:rPr>
        <w:t>CÁC ĐƠN VỊ TRỰC THUỘC CÔNG TY TẠI THỜI ĐIỂM PHÊ DUYỆT ĐIỀU LỆ</w:t>
      </w:r>
      <w:r>
        <w:br/>
      </w:r>
      <w:r>
        <w:rPr>
          <w:b w:val="0"/>
          <w:i w:val="0"/>
        </w:rPr>
        <w:t>(</w:t>
      </w:r>
      <w:r>
        <w:rPr>
          <w:b w:val="0"/>
          <w:i/>
        </w:rPr>
        <w:t>(Kèm theo Điều lệ Tổ chức và Hoạt động của Công ty Bao bì Nhựa Tân Tiến)</w:t>
      </w:r>
    </w:p>
    <w:p>
      <w:r>
        <w:rPr>
          <w:b/>
          <w:i w:val="0"/>
        </w:rPr>
        <w:t xml:space="preserve">1. Nhà máy Bao bì số 1: </w:t>
      </w:r>
    </w:p>
    <w:p>
      <w:r>
        <w:rPr>
          <w:b w:val="0"/>
          <w:i w:val="0"/>
        </w:rPr>
        <w:t>Trụ sở: số 117/2 Lũy Bán Bích, phường 20, quận Tân Bình, Thành phố Hồ Chí Minh;</w:t>
      </w:r>
    </w:p>
    <w:p>
      <w:r>
        <w:rPr>
          <w:b/>
          <w:i w:val="0"/>
        </w:rPr>
        <w:t xml:space="preserve">2. Nhà máy Bao bì số 2: </w:t>
      </w:r>
    </w:p>
    <w:p>
      <w:r>
        <w:rPr>
          <w:b w:val="0"/>
          <w:i w:val="0"/>
        </w:rPr>
        <w:t>Trụ sở: Đường số 13, Khu công nghiệp Tân Bình, Thành phố Hồ Chí Minh;</w:t>
      </w:r>
    </w:p>
    <w:p>
      <w:r>
        <w:rPr>
          <w:b/>
          <w:i w:val="0"/>
        </w:rPr>
        <w:t xml:space="preserve">3. Nhà máy Chế bản: </w:t>
      </w:r>
    </w:p>
    <w:p>
      <w:r>
        <w:rPr>
          <w:b w:val="0"/>
          <w:i w:val="0"/>
        </w:rPr>
        <w:t>Trụ sở: số 117/2 Lũy Bán Bích, phường 20, quận Tân Bình, Thành phố Hồ Chí Minh;</w:t>
      </w:r>
    </w:p>
    <w:p>
      <w:r>
        <w:rPr>
          <w:b/>
          <w:i w:val="0"/>
        </w:rPr>
        <w:t>4. Chi nhánh Công ty tại Hà Nội:</w:t>
      </w:r>
    </w:p>
    <w:p>
      <w:r>
        <w:rPr>
          <w:b w:val="0"/>
          <w:i w:val="0"/>
        </w:rPr>
        <w:t>Trụ sở: thị trấn Đức Giang, huyện Gia Lâm, Hà Nội./.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