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105/2003/QĐ-BTC của Bộ trưởng Bộ Tài chính về giá thiết bị dạy và học lớp 2, lớp 7 của Công ty TNHH Thiết bị Giáo dục Hồng Anh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105/2003/QĐ-BTC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105/2003/QĐ-BTC</w:t>
      </w:r>
      <w:r>
        <w:rPr>
          <w:b w:val="0"/>
          <w:i w:val="0"/>
        </w:rPr>
        <w:br/>
      </w:r>
    </w:p>
    <w:p>
      <w:pPr>
        <w:jc w:val="center"/>
      </w:pPr>
      <w:r>
        <w:rPr>
          <w:b w:val="0"/>
          <w:i w:val="0"/>
        </w:rPr>
        <w:br/>
      </w:r>
      <w:r>
        <w:rPr>
          <w:b w:val="0"/>
          <w:i w:val="0"/>
        </w:rPr>
        <w:t>Hà Nội, ngày 23 tháng 07 năm 2003</w:t>
      </w:r>
      <w:r>
        <w:rPr>
          <w:b w:val="0"/>
          <w:i w:val="0"/>
        </w:rPr>
        <w:br/>
      </w:r>
    </w:p>
    <w:p>
      <w:pPr>
        <w:jc w:val="both"/>
      </w:pPr>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pPr>
        <w:jc w:val="both"/>
      </w:pPr>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pPr>
        <w:jc w:val="both"/>
      </w:pPr>
      <w:r>
        <w:rPr>
          <w:b w:val="0"/>
          <w:i/>
        </w:rPr>
        <w:t>Căn cứ Quyết định số 2523 QĐ/BGD&amp;ĐT-KHTC ngày 03 tháng 6 năm 2003 và Quyết định số 2524 QĐ/BGD&amp;ĐT-KHTC ngày 03 tháng 6 năm 2003; Quyết định số 3739 QĐ/BGD&amp;ĐT-KHTC ngày 15 tháng 7 năm 2003 và Quyết định số 3740 QĐ/BGD&amp;ĐT- KHTC ngày 15 tháng 7 năm 2003 của Bộ trưởng Bộ Giáo dục và Đào tạo về việc phê duyệt mẫu thiết bị thuộc danh mục thiết bị dạy học tối thiểu lớp 2, lớp 7;</w:t>
      </w:r>
    </w:p>
    <w:p>
      <w:pPr>
        <w:jc w:val="both"/>
      </w:pPr>
      <w:r>
        <w:rPr>
          <w:b w:val="0"/>
          <w:i/>
        </w:rPr>
        <w:t>Xét đề nghị của Vụ trư­ởng Vụ giá T­ư liệu Sản xuất - Ban Vật giá Chính phủ;</w:t>
      </w:r>
    </w:p>
    <w:p>
      <w:r>
        <w:rPr>
          <w:b/>
          <w:i w:val="0"/>
        </w:rPr>
        <w:t>QUYẾT ĐỊNH:</w:t>
      </w:r>
    </w:p>
    <w:p>
      <w:r>
        <w:rPr>
          <w:b/>
          <w:i w:val="0"/>
        </w:rPr>
        <w:t>Điều 1.</w:t>
      </w:r>
      <w:r>
        <w:rPr>
          <w:b w:val="0"/>
          <w:i w:val="0"/>
        </w:rPr>
        <w:t xml:space="preserve"> Quy định giá dụng cụ, thiết bị dạy và học lớp 2, lớp 7 của Công ty TNHH Thiết bị giáo dục Hồng Anh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12/2003/QĐ/BGD&amp;ĐT và Quyết định số 23/2003/QĐ/BGD &amp; 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Công ty TNHH Thiết bị giáo dục Hồng Anh trên phương tiện vận chuyển của bên mua.</w:t>
      </w:r>
    </w:p>
    <w:p>
      <w:r>
        <w:rPr>
          <w:b/>
          <w:i w:val="0"/>
        </w:rPr>
        <w:t xml:space="preserve">Điều 4. </w:t>
      </w:r>
      <w:r>
        <w:rPr>
          <w:b w:val="0"/>
          <w:i w:val="0"/>
        </w:rPr>
        <w:t>Quyết định này có hiệu lực thi hành sau 15 ngày kể từ ngày đăng công báo. Mọi quy định trước đây trái với Quyết định này đều không có hiệu lực thi hành.</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