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109/1998/QĐ-UB V/v Bàn giao lưới điện cho Ngành Điện quản lý</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109/1998/QĐ-UB</w:t>
      </w:r>
      <w:r>
        <w:rPr>
          <w:b w:val="0"/>
          <w:i w:val="0"/>
        </w:rPr>
        <w:br/>
      </w:r>
      <w:r>
        <w:rPr>
          <w:b w:val="0"/>
          <w:i w:val="0"/>
        </w:rPr>
        <w:br/>
      </w:r>
      <w:r>
        <w:rPr>
          <w:b w:val="0"/>
          <w:i/>
        </w:rPr>
        <w:br/>
      </w:r>
      <w:r>
        <w:rPr>
          <w:b w:val="0"/>
          <w:i/>
        </w:rPr>
        <w:t>Bình Phước, ngày 03 tháng 09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109/1998/QĐ-UB</w:t>
      </w:r>
      <w:r>
        <w:rPr>
          <w:b w:val="0"/>
          <w:i w:val="0"/>
        </w:rPr>
        <w:br/>
      </w:r>
      <w:r>
        <w:rPr>
          <w:b w:val="0"/>
          <w:i w:val="0"/>
        </w:rPr>
        <w:br/>
      </w:r>
      <w:r>
        <w:rPr>
          <w:b w:val="0"/>
          <w:i/>
        </w:rPr>
        <w:br/>
      </w:r>
      <w:r>
        <w:rPr>
          <w:b w:val="0"/>
          <w:i/>
        </w:rPr>
        <w:t>Bình Phước, ngày 03 tháng 09 năm 1998</w:t>
      </w:r>
      <w:r>
        <w:rPr>
          <w:b w:val="0"/>
          <w:i/>
        </w:rPr>
        <w:br/>
      </w:r>
      <w:r>
        <w:rPr>
          <w:b w:val="0"/>
          <w:i w:val="0"/>
        </w:rPr>
        <w:br/>
      </w:r>
    </w:p>
    <w:p>
      <w:pPr>
        <w:jc w:val="center"/>
      </w:pPr>
      <w:r>
        <w:rPr>
          <w:b w:val="0"/>
          <w:i w:val="0"/>
        </w:rPr>
        <w:br/>
      </w:r>
      <w:r>
        <w:rPr>
          <w:b w:val="0"/>
          <w:i w:val="0"/>
        </w:rPr>
        <w:t>Số: 109/1998/QĐ-UB</w:t>
      </w:r>
      <w:r>
        <w:rPr>
          <w:b w:val="0"/>
          <w:i w:val="0"/>
        </w:rPr>
        <w:br/>
      </w:r>
    </w:p>
    <w:p>
      <w:pPr>
        <w:jc w:val="center"/>
      </w:pPr>
      <w:r>
        <w:rPr>
          <w:b w:val="0"/>
          <w:i w:val="0"/>
        </w:rPr>
        <w:br/>
      </w:r>
      <w:r>
        <w:rPr>
          <w:b w:val="0"/>
          <w:i w:val="0"/>
        </w:rPr>
        <w:t>Bình Phước, ngày 03 tháng 09 năm 1998</w:t>
      </w:r>
      <w:r>
        <w:rPr>
          <w:b w:val="0"/>
          <w:i w:val="0"/>
        </w:rPr>
        <w:br/>
      </w:r>
    </w:p>
    <w:p>
      <w:r>
        <w:rPr>
          <w:b/>
          <w:i w:val="0"/>
        </w:rPr>
        <w:t>QUYẾT ĐỊNH CỦA ỦY BAN NHÂN DÂN TỈNH</w:t>
      </w:r>
    </w:p>
    <w:p>
      <w:r>
        <w:rPr>
          <w:b/>
          <w:i/>
        </w:rPr>
        <w:t>V/v Bàn giao lưới điện cho Ngành Điện quản lý</w:t>
      </w:r>
    </w:p>
    <w:p>
      <w:r>
        <w:rPr>
          <w:b/>
          <w:i/>
        </w:rPr>
        <w:t>________________________</w:t>
      </w:r>
    </w:p>
    <w:p>
      <w:r>
        <w:rPr>
          <w:b/>
          <w:i w:val="0"/>
        </w:rPr>
        <w:t>ỦY BAN NHÂN DÂN TỈNH BÌNH PHƯỚC</w:t>
      </w:r>
    </w:p>
    <w:p>
      <w:r>
        <w:rPr>
          <w:b w:val="0"/>
          <w:i w:val="0"/>
        </w:rPr>
        <w:t xml:space="preserve">- </w:t>
      </w:r>
      <w:r>
        <w:rPr>
          <w:b w:val="0"/>
          <w:i/>
        </w:rPr>
        <w:t>Căn cứ Luật Tổ chức HĐND và UBND các cấp (sửa đổi) ngày 21/06/1994;</w:t>
      </w:r>
    </w:p>
    <w:p>
      <w:r>
        <w:rPr>
          <w:b w:val="0"/>
          <w:i/>
        </w:rPr>
        <w:t>- Căn cứ Chỉ thị số 643/ĐVN/ĐNT-MN ngày 25/02/1998 của Tổng Cục Điện lực Việt Nam về việc triển khai tiếp nhận và quản lý lưới điện nông thôn.</w:t>
      </w:r>
    </w:p>
    <w:p>
      <w:r>
        <w:rPr>
          <w:b w:val="0"/>
          <w:i/>
        </w:rPr>
        <w:t>- Căn cứ Quyết định số 95/1998/QĐ-UB ngày 06/08/1998 về việc thành lập Ban Chỉ đạo giao nhận và quản lý điện nông thôn Tỉnh Bình Phước.</w:t>
      </w:r>
    </w:p>
    <w:p>
      <w:r>
        <w:rPr>
          <w:b w:val="0"/>
          <w:i/>
        </w:rPr>
        <w:t>- Căn cứ Văn bản số 1331/ĐVN/ĐL2.4 ngày 26/06/1997 về việc Công ty Điện lực 2 ủy quyền cho Điện lực Bình Phước ký tiếp nhận lưới điện địa phương đầu tư bàn giao cho Ngành Điện.</w:t>
      </w:r>
    </w:p>
    <w:p>
      <w:r>
        <w:rPr>
          <w:b w:val="0"/>
          <w:i/>
        </w:rPr>
        <w:t>- Xét Tờ trình số 1502/ĐL2/ĐLBP.2 ngày 04 tháng 08 năm 1998 của Điện lực Bình Phước đề nghị bàn giao các công trình điện do địa phương đầu tư cho Ngành Điện quản lý.</w:t>
      </w:r>
    </w:p>
    <w:p>
      <w:r>
        <w:rPr>
          <w:b/>
          <w:i w:val="0"/>
        </w:rPr>
        <w:t>QUYẾT ĐỊNH</w:t>
      </w:r>
    </w:p>
    <w:p>
      <w:r>
        <w:rPr>
          <w:b/>
          <w:i w:val="0"/>
        </w:rPr>
        <w:t xml:space="preserve">ĐIỀU 1: </w:t>
      </w:r>
      <w:r>
        <w:rPr>
          <w:b w:val="0"/>
          <w:i w:val="0"/>
        </w:rPr>
        <w:t>Nay bàn giao các công trình điện do địa phương đầu tư cho Điện lực Bình Phước quản lý, vận hành, khai thác theo bảng kê chi tiết sau: (xem cuối trang)</w:t>
      </w:r>
    </w:p>
    <w:p>
      <w:r>
        <w:rPr>
          <w:b/>
          <w:i w:val="0"/>
        </w:rPr>
        <w:t xml:space="preserve">ĐIỀU 2: </w:t>
      </w:r>
      <w:r>
        <w:rPr>
          <w:b w:val="0"/>
          <w:i w:val="0"/>
        </w:rPr>
        <w:t>- Việc bàn giao các công trình điện do địa phương đầu tư trên địa bàn Tỉnh cho Điện lực Bình Phước quản lý theo phương thức tăng giảm tài sản giữa hai bên trước mắt không hoàn vốn cho địa phương.</w:t>
      </w:r>
    </w:p>
    <w:p>
      <w:r>
        <w:rPr>
          <w:b w:val="0"/>
          <w:i w:val="0"/>
        </w:rPr>
        <w:t>- Sau khi bàn giao Điện lực Bình Phước cùng các ngành chức năng làm thủ tục để tăng giảm tài sản giữa hai bên.</w:t>
      </w:r>
    </w:p>
    <w:p>
      <w:r>
        <w:rPr>
          <w:b/>
          <w:i w:val="0"/>
        </w:rPr>
        <w:t xml:space="preserve">ĐIỀU 3: </w:t>
      </w:r>
      <w:r>
        <w:rPr>
          <w:b w:val="0"/>
          <w:i w:val="0"/>
        </w:rPr>
        <w:t>Các ông Chánh Văn phòng UBND Tỉnh, các thành viên trong Ban Chỉ đạo giao nhận lưới điện nông thôn, Sở Kế hoạch &amp; Đầu tư, Sở Công nghiệp, Sở Tài chính - Vật giá, Sở xây dựng, Cục đầu tư &amp; Phát triển, UBND các huyện và các đơn vị liên quan chịu trách nhiệm thi hành quyết định này kể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