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109/2004/QĐ-BCN Về việc chuyển Công ty May Đáp Cầu thành Công ty cổ phần May Đáp Cầu</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109/2004/QĐ-BCN</w:t>
      </w:r>
      <w:r>
        <w:rPr>
          <w:b w:val="0"/>
          <w:i w:val="0"/>
        </w:rPr>
        <w:br/>
      </w:r>
      <w:r>
        <w:rPr>
          <w:b w:val="0"/>
          <w:i w:val="0"/>
        </w:rPr>
        <w:br/>
      </w:r>
      <w:r>
        <w:rPr>
          <w:b/>
          <w:i w:val="0"/>
        </w:rPr>
        <w:t xml:space="preserve"> </w:t>
      </w:r>
      <w:r>
        <w:rPr>
          <w:b w:val="0"/>
          <w:i/>
        </w:rPr>
        <w:t xml:space="preserve">Hà Nội, ngày 12 tháng 10 năm 2004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QUYẾT ĐỊNH </w:t>
      </w:r>
      <w:r>
        <w:rPr>
          <w:b w:val="0"/>
          <w:i w:val="0"/>
        </w:rPr>
        <w:br/>
      </w:r>
      <w:r>
        <w:rPr>
          <w:b w:val="0"/>
          <w:i w:val="0"/>
        </w:rPr>
        <w:t>VỀ VIỆC CHUYỂN CÔNG TY MAY ĐÁP CẦU THÀNH CÔNG TY CỔ PHẦN MAY ĐÁP CẦU</w:t>
      </w:r>
      <w:r>
        <w:rPr>
          <w:b w:val="0"/>
          <w:i w:val="0"/>
        </w:rPr>
        <w:br/>
      </w:r>
      <w:r>
        <w:rPr>
          <w:b/>
          <w:i w:val="0"/>
        </w:rPr>
        <w:t>BỘ TRƯỞNG BỘ CÔNG NGHIỆP</w:t>
      </w:r>
      <w:r>
        <w:rPr>
          <w:b w:val="0"/>
          <w:i w:val="0"/>
        </w:rPr>
        <w:br/>
      </w:r>
      <w:r>
        <w:rPr>
          <w:b w:val="0"/>
          <w:i/>
        </w:rPr>
        <w:t xml:space="preserve">Căn cứ Nghị định số 55/2003/NĐ-CP ngày 28 tháng 5 năm 2003 của Chính phủ quy định chức năng, nhiệm vụ, quyền hạn và cơ cấu tổ chức của Bộ Công nghiệp; </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Tổng công ty Dệt - May Việt Nam (Tờ trình số 1719 TTr/TCT ngày 14 tháng 9 năm 2004), Phương án cổ phần hoá Công ty May Đáp Cầu và Biên bản thẩm định Phương án của Ban Đổi mới và Phát triển doanh nghiệp Bộ ngày 17 tháng 9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Công ty May Đáp Cầu (doanh nghiệp thành viên hạch toán độc lập của Tổng công ty Dệt - May Việt Nam) gồm những điểm chính như sau :</w:t>
      </w:r>
      <w:r>
        <w:rPr>
          <w:b w:val="0"/>
          <w:i w:val="0"/>
        </w:rPr>
        <w:br/>
      </w:r>
      <w:r>
        <w:rPr>
          <w:b w:val="0"/>
          <w:i w:val="0"/>
        </w:rPr>
        <w:t>1. Cơ cấu vốn điều lệ :</w:t>
      </w:r>
      <w:r>
        <w:rPr>
          <w:b w:val="0"/>
          <w:i w:val="0"/>
        </w:rPr>
        <w:br/>
      </w:r>
      <w:r>
        <w:rPr>
          <w:b w:val="0"/>
          <w:i w:val="0"/>
        </w:rPr>
        <w:t>Vốn điều lệ của Công ty cổ phần là 10.000.000.000 đồng (Mười tỷ đồng chẵn). Trong đó :</w:t>
      </w:r>
      <w:r>
        <w:rPr>
          <w:b w:val="0"/>
          <w:i w:val="0"/>
        </w:rPr>
        <w:br/>
      </w:r>
      <w:r>
        <w:rPr>
          <w:b w:val="0"/>
          <w:i w:val="0"/>
        </w:rPr>
        <w:t>- Tỷ lệ cổ phần của Nhà nước : 51,00 %;</w:t>
      </w:r>
      <w:r>
        <w:rPr>
          <w:b w:val="0"/>
          <w:i w:val="0"/>
        </w:rPr>
        <w:br/>
      </w:r>
      <w:r>
        <w:rPr>
          <w:b w:val="0"/>
          <w:i w:val="0"/>
        </w:rPr>
        <w:t>- Tỷ lệ cổ phần bán cho người lao động trong Công ty : 49,00 %.</w:t>
      </w:r>
      <w:r>
        <w:rPr>
          <w:b w:val="0"/>
          <w:i w:val="0"/>
        </w:rPr>
        <w:br/>
      </w:r>
      <w:r>
        <w:rPr>
          <w:b w:val="0"/>
          <w:i w:val="0"/>
        </w:rPr>
        <w:t>Trị giá một cổ phần : 100.000 đồng.</w:t>
      </w:r>
      <w:r>
        <w:rPr>
          <w:b w:val="0"/>
          <w:i w:val="0"/>
        </w:rPr>
        <w:br/>
      </w:r>
      <w:r>
        <w:rPr>
          <w:b w:val="0"/>
          <w:i w:val="0"/>
        </w:rPr>
        <w:t>2. Giá trị thực tế của Công ty May Đáp Cầu tại thời điểm ngày 31 tháng 12 năm 2003 để cổ phần hoá (Quyết định số 1866/QĐ-TCKT ngày 14 tháng 7 năm 2004 của Bộ Công nghiệp) là 99.021.802.549 đồng. Trong đó, giá trị thực tế phần vốn Nhà nước tại Công ty là 9.058.359.448 đồng.</w:t>
      </w:r>
      <w:r>
        <w:rPr>
          <w:b w:val="0"/>
          <w:i w:val="0"/>
        </w:rPr>
        <w:br/>
      </w:r>
      <w:r>
        <w:rPr>
          <w:b w:val="0"/>
          <w:i w:val="0"/>
        </w:rPr>
        <w:t>3. Ưu đãi cho người lao động trong Công ty.</w:t>
      </w:r>
      <w:r>
        <w:rPr>
          <w:b w:val="0"/>
          <w:i w:val="0"/>
        </w:rPr>
        <w:br/>
      </w:r>
      <w:r>
        <w:rPr>
          <w:b w:val="0"/>
          <w:i w:val="0"/>
        </w:rPr>
        <w:t>Tổng số cổ phần bán ưu đãi cho 2.821 lao động trong Công ty là 49.000 cổ phần với giá trị được ưu đãi là 1.470.000.000 đồng.</w:t>
      </w:r>
      <w:r>
        <w:rPr>
          <w:b w:val="0"/>
          <w:i w:val="0"/>
        </w:rPr>
        <w:br/>
      </w:r>
      <w:r>
        <w:rPr>
          <w:b w:val="0"/>
          <w:i w:val="0"/>
        </w:rPr>
        <w:t>4. Về chi phí cổ phần hoá, đào tạo lại và giải quyết lao động dôi dư, Công ty làm thủ tục, báo cáo Tổng công ty Dệt - May Việt Nam và các cơ quan Nhà nước có thẩm quyền phê duyệt theo các quy định hiện hành.</w:t>
      </w:r>
      <w:r>
        <w:rPr>
          <w:b w:val="0"/>
          <w:i w:val="0"/>
        </w:rPr>
        <w:br/>
      </w:r>
      <w:r>
        <w:rPr>
          <w:b/>
          <w:i w:val="0"/>
        </w:rPr>
        <w:t>Điều 2.</w:t>
      </w:r>
      <w:r>
        <w:rPr>
          <w:b w:val="0"/>
          <w:i w:val="0"/>
        </w:rPr>
        <w:t xml:space="preserve"> Chuyển Công ty May Đáp Cầu thành Công ty cổ phần May Đáp Cầu,</w:t>
      </w:r>
      <w:r>
        <w:rPr>
          <w:b w:val="0"/>
          <w:i w:val="0"/>
        </w:rPr>
        <w:br/>
      </w:r>
      <w:r>
        <w:rPr>
          <w:b w:val="0"/>
          <w:i w:val="0"/>
        </w:rPr>
        <w:t>- Tên giao dịch quốc tế : DAPCAU GARMENT JOINT STOCK COMPANY;</w:t>
      </w:r>
      <w:r>
        <w:rPr>
          <w:b w:val="0"/>
          <w:i w:val="0"/>
        </w:rPr>
        <w:br/>
      </w:r>
      <w:r>
        <w:rPr>
          <w:b w:val="0"/>
          <w:i w:val="0"/>
        </w:rPr>
        <w:t>- Tên viết tắt :</w:t>
      </w:r>
      <w:r>
        <w:rPr>
          <w:b/>
          <w:i w:val="0"/>
        </w:rPr>
        <w:t xml:space="preserve"> </w:t>
      </w:r>
      <w:r>
        <w:rPr>
          <w:b w:val="0"/>
          <w:i w:val="0"/>
        </w:rPr>
        <w:t>DAGARCO;</w:t>
      </w:r>
      <w:r>
        <w:rPr>
          <w:b w:val="0"/>
          <w:i w:val="0"/>
        </w:rPr>
        <w:br/>
      </w:r>
      <w:r>
        <w:rPr>
          <w:b w:val="0"/>
          <w:i w:val="0"/>
        </w:rPr>
        <w:t>- Trụ sở chính : Khu 6 Thị Cầu, thị xã Bắc Ninh, tỉnh Bắc Ninh.</w:t>
      </w:r>
      <w:r>
        <w:rPr>
          <w:b w:val="0"/>
          <w:i w:val="0"/>
        </w:rPr>
        <w:br/>
      </w:r>
      <w:r>
        <w:rPr>
          <w:b/>
          <w:i w:val="0"/>
        </w:rPr>
        <w:t>Điều 3.</w:t>
      </w:r>
      <w:r>
        <w:rPr>
          <w:b w:val="0"/>
          <w:i w:val="0"/>
        </w:rPr>
        <w:t xml:space="preserve"> Công ty cổ phần kinh doanh các ngành nghề:</w:t>
      </w:r>
      <w:r>
        <w:rPr>
          <w:b w:val="0"/>
          <w:i w:val="0"/>
        </w:rPr>
        <w:br/>
      </w:r>
      <w:r>
        <w:rPr>
          <w:b w:val="0"/>
          <w:i w:val="0"/>
        </w:rPr>
        <w:t>- Sản xuất và kinh doanh, xuất nhập khẩu sản phẩm, nguyên phụ liệu hàng may mặc;</w:t>
      </w:r>
      <w:r>
        <w:rPr>
          <w:b w:val="0"/>
          <w:i w:val="0"/>
        </w:rPr>
        <w:br/>
      </w:r>
      <w:r>
        <w:rPr>
          <w:b w:val="0"/>
          <w:i w:val="0"/>
        </w:rPr>
        <w:t>- Kinh doanh, xuất nhập khẩu máy móc, thiết bị, phụ tùng, hoá chất phục vụ cho sản xuất, kinh doanh của Công ty;</w:t>
      </w:r>
      <w:r>
        <w:rPr>
          <w:b w:val="0"/>
          <w:i w:val="0"/>
        </w:rPr>
        <w:br/>
      </w:r>
      <w:r>
        <w:rPr>
          <w:b w:val="0"/>
          <w:i w:val="0"/>
        </w:rPr>
        <w:t>- Kinh doanh nhà đất, cho thuê văn phòng, siêu thị, các mặt hàng tiêu dùng, thủ công mỹ nghệ, trang thiết bị văn phòng; kinh doanh dịch vụ du lịch, vận tải;</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May Đáp Cầu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r>
        <w:rPr>
          <w:b w:val="0"/>
          <w:i w:val="0"/>
        </w:rPr>
        <w:br/>
      </w:r>
      <w:r>
        <w:rPr>
          <w:b/>
          <w:i w:val="0"/>
        </w:rPr>
        <w:t>Điều 5.</w:t>
      </w:r>
      <w:r>
        <w:rPr>
          <w:b w:val="0"/>
          <w:i w:val="0"/>
        </w:rPr>
        <w:t xml:space="preserve"> Tổng công ty Dệt - May Việt Nam có trách nhiệm chỉ đạo Công ty May Đáp Cầu tổ chức bán cổ phần và tổ chức Đại hội đồng cổ đông lần đầu Công ty cổ phần theo đúng quy định hiện hành.</w:t>
      </w:r>
      <w:r>
        <w:rPr>
          <w:b w:val="0"/>
          <w:i w:val="0"/>
        </w:rPr>
        <w:br/>
      </w:r>
      <w:r>
        <w:rPr>
          <w:b w:val="0"/>
          <w:i w:val="0"/>
        </w:rPr>
        <w:t>Tổng giám đốc và Kế toán trưởng Công ty May Đáp Cầu có trách nhiệm điều hành công việc của Công ty cho đến khi bàn giao toàn bộ vốn, tài sản, lao động, đất đai cho Hội đồng quản trị và Tổng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Chủ tịch Hội đồng quản trị và Tổng giám đốc Tổng công ty Dệt - May Việt Nam, Tổng giám đốc Công ty May Đáp Cầu, Chủ tịch Hội đồng quản trị và Tổng giám đốc Công ty cổ phần May Đáp Cầu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 xml:space="preserve">, </w:t>
      </w:r>
      <w:r>
        <w:br/>
      </w:r>
      <w:r>
        <w:rPr>
          <w:b w:val="0"/>
          <w:i w:val="0"/>
        </w:rPr>
        <w:br/>
        <w:t xml:space="preserve">         - UBND tỉnh Bắc Ninh, </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 </w:t>
      </w:r>
      <w:r>
        <w:rPr>
          <w:b w:val="0"/>
          <w:i w:val="0"/>
        </w:rPr>
        <w:br/>
      </w:r>
      <w:r>
        <w:rPr>
          <w:b w:val="0"/>
          <w:i w:val="0"/>
        </w:rPr>
        <w:br/>
      </w:r>
      <w:r>
        <w:rPr>
          <w:b/>
          <w:i w:val="0"/>
        </w:rPr>
        <w:t>KT. BỘ TRƯỞNG BỘ CÔNG NGHIỆP</w:t>
      </w:r>
      <w:r>
        <w:br/>
      </w:r>
      <w:r>
        <w:rPr>
          <w:b/>
          <w:i w:val="0"/>
        </w:rPr>
        <w:t>THỨ TRƯỞNG</w:t>
      </w:r>
      <w:r>
        <w:br/>
      </w:r>
      <w:r>
        <w:br/>
      </w:r>
      <w:r>
        <w:rPr>
          <w:b/>
          <w:i/>
        </w:rPr>
        <w:t>(Đã ký)</w:t>
      </w:r>
      <w:r>
        <w:br/>
      </w:r>
      <w:r>
        <w:br/>
      </w:r>
      <w:r>
        <w:br/>
      </w:r>
      <w:r>
        <w:rPr>
          <w:b/>
          <w:i w:val="0"/>
        </w:rPr>
        <w:t>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 xml:space="preserve">, </w:t>
            </w:r>
            <w:r>
              <w:br/>
            </w:r>
            <w:r>
              <w:rPr>
                <w:b w:val="0"/>
                <w:i w:val="0"/>
              </w:rPr>
              <w:br/>
              <w:t xml:space="preserve">         - UBND tỉnh Bắc Ninh, </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 </w:t>
            </w:r>
          </w:p>
        </w:tc>
        <w:tc>
          <w:tcPr>
            <w:tcW w:type="dxa" w:w="4320"/>
          </w:tcPr>
          <w:p>
            <w:r>
              <w:rPr>
                <w:b w:val="0"/>
                <w:i w:val="0"/>
              </w:rPr>
              <w:br/>
            </w:r>
            <w:r>
              <w:rPr>
                <w:b/>
                <w:i w:val="0"/>
              </w:rPr>
              <w:t>KT. BỘ TRƯỞNG BỘ CÔNG NGHIỆP</w:t>
            </w:r>
            <w:r>
              <w:br/>
            </w:r>
            <w:r>
              <w:rPr>
                <w:b/>
                <w:i w:val="0"/>
              </w:rPr>
              <w:t>THỨ TRƯỞNG</w:t>
            </w:r>
            <w:r>
              <w:br/>
            </w:r>
            <w:r>
              <w:br/>
            </w:r>
            <w:r>
              <w:rPr>
                <w:b/>
                <w:i/>
              </w:rPr>
              <w:t>(Đã ký)</w:t>
            </w:r>
            <w:r>
              <w:br/>
            </w:r>
            <w:r>
              <w:br/>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