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10/2000/QĐ-BCN Về việc thành lập Nhà máy thuỷ điện Ialy</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10/2000/QĐ-BCN</w:t>
        <w:br/>
        <w:t xml:space="preserve">     </w:t>
      </w:r>
      <w:r>
        <w:rPr>
          <w:b w:val="0"/>
          <w:i w:val="0"/>
        </w:rPr>
        <w:br/>
      </w:r>
      <w:r>
        <w:rPr>
          <w:b w:val="0"/>
          <w:i/>
        </w:rPr>
        <w:br/>
        <w:t xml:space="preserve">      Hà Nội, ngày 28 tháng 02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10/2000/QĐ-BCN</w:t>
        <w:br/>
        <w:t xml:space="preserve">     </w:t>
      </w:r>
      <w:r>
        <w:rPr>
          <w:b w:val="0"/>
          <w:i w:val="0"/>
        </w:rPr>
        <w:br/>
      </w:r>
      <w:r>
        <w:rPr>
          <w:b w:val="0"/>
          <w:i/>
        </w:rPr>
        <w:br/>
        <w:t xml:space="preserve">      Hà Nội, ngày 28 tháng 02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10/2000/QĐ-BCN</w:t>
        <w:br/>
        <w:t xml:space="preserve">     </w:t>
      </w:r>
      <w:r>
        <w:rPr>
          <w:b w:val="0"/>
          <w:i w:val="0"/>
        </w:rPr>
        <w:br/>
      </w:r>
      <w:r>
        <w:rPr>
          <w:b w:val="0"/>
          <w:i/>
        </w:rPr>
        <w:br/>
        <w:t xml:space="preserve">      Hà Nội, ngày 28 tháng 02 năm 2000</w:t>
        <w:br/>
        <w:t xml:space="preserve">     </w:t>
      </w:r>
      <w:r>
        <w:rPr>
          <w:b w:val="0"/>
          <w:i w:val="0"/>
        </w:rPr>
        <w:br/>
      </w:r>
    </w:p>
    <w:p>
      <w:pPr>
        <w:jc w:val="center"/>
      </w:pPr>
      <w:r>
        <w:rPr>
          <w:b w:val="0"/>
          <w:i w:val="0"/>
        </w:rPr>
        <w:br/>
        <w:t xml:space="preserve">      Số: 10/2000/QĐ-BCN</w:t>
        <w:br/>
        <w:t xml:space="preserve">     </w:t>
      </w:r>
    </w:p>
    <w:p>
      <w:pPr>
        <w:jc w:val="center"/>
      </w:pPr>
      <w:r>
        <w:rPr>
          <w:b w:val="0"/>
          <w:i w:val="0"/>
        </w:rPr>
        <w:br/>
        <w:t xml:space="preserve">      Hà Nội, ngày 28 tháng 02 năm 2000</w:t>
        <w:br/>
        <w:t xml:space="preserve">     </w:t>
      </w:r>
    </w:p>
    <w:p>
      <w:r>
        <w:rPr>
          <w:b/>
          <w:i w:val="0"/>
        </w:rPr>
        <w:t>QUYẾT ĐỊNH</w:t>
      </w:r>
    </w:p>
    <w:p>
      <w:r>
        <w:rPr>
          <w:b/>
          <w:i w:val="0"/>
        </w:rPr>
        <w:t>Về việc thành lập Nhà máy thuỷ điện Ialy</w:t>
      </w:r>
    </w:p>
    <w:p>
      <w:r>
        <w:rPr>
          <w:b/>
          <w:i w:val="0"/>
        </w:rPr>
        <w:t>BỘ TRƯỞNG BỘ CÔNG NGHIỆP</w:t>
      </w:r>
    </w:p>
    <w:p>
      <w:r>
        <w:rPr>
          <w:b w:val="0"/>
          <w:i/>
        </w:rPr>
        <w:t xml:space="preserve">Căn cứ Nghị định số 74/CP ngày 01 tháng 11 năm 1995 của Chính phủ về chức năng, nhiệm vụ quyền hạn và tổ chức bộ máy Bộ Công nghiệp; </w:t>
      </w:r>
    </w:p>
    <w:p>
      <w:r>
        <w:rPr>
          <w:b w:val="0"/>
          <w:i/>
        </w:rPr>
        <w:t xml:space="preserve">Căn cứ Nghị định số 50/CP ngày 28 tháng 8 năm 1996 của Chính phủ về việc thành lập, tổ chức lại, giải thể và phá sản doanh nghiệp nhà nước; </w:t>
      </w:r>
    </w:p>
    <w:p>
      <w:r>
        <w:rPr>
          <w:b w:val="0"/>
          <w:i/>
        </w:rPr>
        <w:t>Căn cứ Công văn số 10/CP-ĐMDN ngày 31 tháng 01 năm 2000 của Thủ tướng Chính phủ uỷ quyền Bộ trưởng Bộ Công nghiệp quyết định thành lập Nhà máy thuỷ điện Ialy;</w:t>
      </w:r>
    </w:p>
    <w:p>
      <w:r>
        <w:rPr>
          <w:b w:val="0"/>
          <w:i/>
        </w:rPr>
        <w:t xml:space="preserve">Theo đề nghị của Hội đồng quản trị Tổng Công ty Điện lực Việt Nam (tờ trình số 339 EVN/HĐQT/TCCB.LĐ ngày 17 tháng 11 năm 1999) và Vụ trưởng Vụ Tổ chức - Cán bộ, </w:t>
      </w:r>
    </w:p>
    <w:p>
      <w:r>
        <w:rPr>
          <w:b/>
          <w:i w:val="0"/>
        </w:rPr>
        <w:t xml:space="preserve">QUYẾT ĐỊNH </w:t>
      </w:r>
    </w:p>
    <w:p>
      <w:r>
        <w:rPr>
          <w:b/>
          <w:i w:val="0"/>
        </w:rPr>
        <w:t>Điều 1.</w:t>
      </w:r>
      <w:r>
        <w:rPr>
          <w:b w:val="0"/>
          <w:i w:val="0"/>
        </w:rPr>
        <w:t xml:space="preserve"> Thành lập Nhà máy thuỷ điện Ialy trực thuộc Tổng Công ty Điện lực Việt Nam.</w:t>
      </w:r>
    </w:p>
    <w:p>
      <w:r>
        <w:rPr>
          <w:b w:val="0"/>
          <w:i w:val="0"/>
        </w:rPr>
        <w:t>Nhà máy thuỷ điện Ialy là đơn vị hạch toán phụ thuộc Tổng Công ty, có tài khoản tại Ngân hàng, có con dấu để giao dịch theo quy định của Nhà nước.</w:t>
      </w:r>
    </w:p>
    <w:p>
      <w:r>
        <w:rPr>
          <w:b w:val="0"/>
          <w:i w:val="0"/>
        </w:rPr>
        <w:t>- Tên giao dịch Quốc tế: Ialy Hydro Power Plant, viết tắt là: HPP</w:t>
      </w:r>
    </w:p>
    <w:p>
      <w:r>
        <w:rPr>
          <w:b w:val="0"/>
          <w:i w:val="0"/>
        </w:rPr>
        <w:t>- Trụ sở chính đặt tại : Xã Iamnông, huyện ChưPảh, tỉnh Gia Lai.</w:t>
      </w:r>
    </w:p>
    <w:p>
      <w:r>
        <w:rPr>
          <w:b/>
          <w:i w:val="0"/>
        </w:rPr>
        <w:t xml:space="preserve">Điều 2. </w:t>
      </w:r>
      <w:r>
        <w:rPr>
          <w:b w:val="0"/>
          <w:i w:val="0"/>
        </w:rPr>
        <w:t>Ngành nghề kinh doanh:</w:t>
      </w:r>
    </w:p>
    <w:p>
      <w:r>
        <w:rPr>
          <w:b w:val="0"/>
          <w:i w:val="0"/>
        </w:rPr>
        <w:t>- Quản lý, vận hành và sản xuất điện năng;</w:t>
      </w:r>
    </w:p>
    <w:p>
      <w:r>
        <w:rPr>
          <w:b w:val="0"/>
          <w:i w:val="0"/>
        </w:rPr>
        <w:t>- Sửa chữa bảo dưỡng, đại tu, cải tạo, nâng cấp các thiết bị và các công trình của Nhà máy.</w:t>
      </w:r>
    </w:p>
    <w:p>
      <w:r>
        <w:rPr>
          <w:b w:val="0"/>
          <w:i w:val="0"/>
        </w:rPr>
        <w:t xml:space="preserve"> Vốn điều lệ: 8.876.704.000,00 đồng</w:t>
      </w:r>
    </w:p>
    <w:p>
      <w:r>
        <w:rPr>
          <w:b/>
          <w:i w:val="0"/>
        </w:rPr>
        <w:t>Điều 3.</w:t>
      </w:r>
      <w:r>
        <w:rPr>
          <w:b w:val="0"/>
          <w:i w:val="0"/>
        </w:rPr>
        <w:t xml:space="preserve"> Nhà máy thuỷ điện Ialy có trách nhiệm làm đầy đủ thủ tục đăng ký kinh doanh và hoạt động theo Điều lệ của Nhà máy do Hội đồng quản trị Tổng Công ty Điện lực Việt Nam phê duyệt và những quy định khác của pháp luật.</w:t>
      </w:r>
    </w:p>
    <w:p>
      <w:r>
        <w:rPr>
          <w:b/>
          <w:i w:val="0"/>
        </w:rPr>
        <w:t xml:space="preserve">Điều 4. </w:t>
      </w:r>
      <w:r>
        <w:rPr>
          <w:b w:val="0"/>
          <w:i w:val="0"/>
        </w:rPr>
        <w:t>Quyết định này có hiệu lực sau 15 ngày kể từ ngày ký;</w:t>
      </w:r>
    </w:p>
    <w:p>
      <w:r>
        <w:rPr>
          <w:b w:val="0"/>
          <w:i w:val="0"/>
        </w:rPr>
        <w:t>Chánh Văn phòng Bộ, Chánh Thanh tra Bộ, các Vụ trưởng Vụ chức năng, các Cục trưởng Cục quản lý chuyên ngành thuộc Bộ, Chủ tịch Hội đồng quản trị, Tổng giám đốc Tổng Công ty Điện lực Việt Nam, Giám đốc Nhà máy thuỷ điện Ialy, Giám đốc Ban quản lý công trình thuỷ điện Ialy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