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10/2008/CT-UBND Về tổ chức thi tốt nghiệp Trung học phổ thông và bổ túc Trung học phổ thông năm học 2007 - 2008 trên địa bàn tỉnh Bình Phước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BÌNH PHƯỚC</w:t>
            </w:r>
          </w:p>
        </w:tc>
        <w:tc>
          <w:tcPr>
            <w:tcW w:type="dxa" w:w="4320"/>
          </w:tcPr>
          <w:p>
            <w:r>
              <w:rPr>
                <w:b/>
                <w:i w:val="0"/>
              </w:rPr>
              <w:t>CỘNG HÒA XÃ HỘI CHỦ NGHĨA VIỆT NAM</w:t>
            </w:r>
            <w:r>
              <w:br/>
            </w:r>
            <w:r>
              <w:rPr>
                <w:b/>
                <w:i w:val="0"/>
              </w:rPr>
              <w:t>Độc lập - Tự do - Hạnh phúc</w:t>
            </w:r>
          </w:p>
        </w:tc>
      </w:tr>
    </w:tbl>
    <w:p>
      <w:pPr>
        <w:jc w:val="center"/>
      </w:pPr>
      <w:r>
        <w:rPr>
          <w:b/>
          <w:i w:val="0"/>
        </w:rPr>
        <w:t>CHỈ THỊ</w:t>
      </w:r>
    </w:p>
    <w:p>
      <w:r>
        <w:rPr>
          <w:b/>
          <w:i w:val="0"/>
        </w:rPr>
        <w:t xml:space="preserve">Về tổ chức thi tốt nghiệp Trung học phổ thông và bổ túc </w:t>
      </w:r>
      <w:r>
        <w:rPr>
          <w:b/>
          <w:i w:val="0"/>
        </w:rPr>
        <w:t>T</w:t>
      </w:r>
      <w:r>
        <w:rPr>
          <w:b/>
          <w:i w:val="0"/>
        </w:rPr>
        <w:t xml:space="preserve">rung học </w:t>
      </w:r>
    </w:p>
    <w:p>
      <w:r>
        <w:rPr>
          <w:b/>
          <w:i w:val="0"/>
        </w:rPr>
        <w:t xml:space="preserve">phổ thông năm học 2007 </w:t>
      </w:r>
      <w:r>
        <w:rPr>
          <w:b w:val="0"/>
          <w:i w:val="0"/>
        </w:rPr>
        <w:t xml:space="preserve">- </w:t>
      </w:r>
      <w:r>
        <w:rPr>
          <w:b/>
          <w:i w:val="0"/>
        </w:rPr>
        <w:t>2008 trên địa bàn tỉnh Bình Phước</w:t>
      </w:r>
    </w:p>
    <w:p>
      <w:r>
        <w:rPr>
          <w:b/>
          <w:i w:val="0"/>
        </w:rPr>
        <w:t>_______________________</w:t>
      </w:r>
    </w:p>
    <w:p>
      <w:r>
        <w:rPr>
          <w:b w:val="0"/>
          <w:i/>
        </w:rPr>
        <w:t>Căn cứ Quyết định số 08/2008/QĐ-BGDĐT ngày 06/3/2008 của Bộ trưởng Bộ Giáo dục và Đào tạo về việc quy định Quy chế thi tốt nghiệp trung học phổ thông năm 2008;</w:t>
      </w:r>
    </w:p>
    <w:p>
      <w:r>
        <w:rPr>
          <w:b w:val="0"/>
          <w:i/>
        </w:rPr>
        <w:t>Căn cứ Công văn số 2689/BGDĐT-KT&amp;KĐ ngày 31/3/2008 của Bộ trưởng Bộ Giáo dục và Đào tạo về việc hướng dẫn tổ chức thi tốt nghiệp trung học phổ thông năm 2008;</w:t>
      </w:r>
    </w:p>
    <w:p>
      <w:r>
        <w:rPr>
          <w:b w:val="0"/>
          <w:i/>
        </w:rPr>
        <w:t>Để kỳ thi tốt nghiệp trung học phổ thông và bổ túc trung học phổ thông năm học 2007 - 2008 trên địa bàn tỉnh thực hiện an toàn, nghiêm túc, bảo mật, công bằng và đúng pháp luật, UBND tỉnh Chỉ thị:</w:t>
      </w:r>
    </w:p>
    <w:p>
      <w:r>
        <w:rPr>
          <w:b/>
          <w:i w:val="0"/>
        </w:rPr>
        <w:t>1. Trách nhiệm của Sở Giáo dục và Đào tạo:</w:t>
      </w:r>
    </w:p>
    <w:p>
      <w:r>
        <w:rPr>
          <w:b w:val="0"/>
          <w:i w:val="0"/>
        </w:rPr>
        <w:t>a) Chỉ đạo và kiểm tra việc hoàn thành kế hoạch dạy học, đánh giá xếp loại học sinh ở các trường phổ thông; tổ chức việc chuẩn bị hồ sơ, sổ sách và điều kiện về cơ sở vật chất phục vụ kỳ thi.</w:t>
      </w:r>
    </w:p>
    <w:p>
      <w:r>
        <w:rPr>
          <w:b w:val="0"/>
          <w:i w:val="0"/>
        </w:rPr>
        <w:t>b) Tham mưu cho UBND tỉnh thành lập Ban chỉ đạo và kiểm tra kỳ thi tốt nghiệp Trung học phổ thông năm học 2007 - 2008 đúng thành phần theo hướng dẫn của Bộ Giáo dục và Đào tạo.</w:t>
      </w:r>
    </w:p>
    <w:p>
      <w:r>
        <w:rPr>
          <w:b w:val="0"/>
          <w:i w:val="0"/>
        </w:rPr>
        <w:t>c) Quyết định thành lập Hội đồng in, sao đề thi; Hội đồng coi thi; Hội đồng chấm thi, Hội đồng chấm phúc khảo và các Đoàn thanh tra kỳ thi trong tỉnh theo thẩm quyền.</w:t>
      </w:r>
    </w:p>
    <w:p>
      <w:r>
        <w:rPr>
          <w:b w:val="0"/>
          <w:i w:val="0"/>
        </w:rPr>
        <w:t>d) Phối hợp với các sở, ban, ngành liên quan soát xét các điều kiện cụ thể của các trường để đặt các Hội đồng coi thi, chấm thi đảm bảo an toàn, nghiêm túc và bảo mật. Trong đó, lưu ý tăng cường lực lượng Công an tại các Hội đồng coi thi chưa an toàn của những năm trước.</w:t>
      </w:r>
    </w:p>
    <w:p>
      <w:r>
        <w:rPr>
          <w:b w:val="0"/>
          <w:i w:val="0"/>
        </w:rPr>
        <w:t>đ) Trực tiếp chỉ đạo chuyên môn nghiệp vụ và hướng dẫn xây dựng kế hoạch chuẩn bị thật cụ thể để tổ chức tốt kỳ thi tốt nghiệp năm học 2007 - 2008 trên địa bàn tỉnh.</w:t>
      </w:r>
    </w:p>
    <w:p>
      <w:r>
        <w:rPr>
          <w:b w:val="0"/>
          <w:i w:val="0"/>
        </w:rPr>
        <w:t>e) Là cơ quan Thường trực giúp UBND tỉnh tổng hợp, báo cáo kết quả thực hiện tổ chức kỳ thi và tổng hợp ý kiến của các cấp, các ngành và giải quyết theo thẩm quyền hoặc báo cáo xin ý kiến quyết định của UBND tỉnh.</w:t>
      </w:r>
    </w:p>
    <w:p>
      <w:r>
        <w:rPr>
          <w:b w:val="0"/>
          <w:i w:val="0"/>
        </w:rPr>
        <w:t>f) Tổ chức chỉ đạo, kiểm tra việc tổ chức kỳ thi tốt nghiệp trung học phổ thông và bổ túc trung học phổ thông của địa phương, gồm: Công tác chuẩn bị cho kỳ thi; in; sao đề thi; coi thi; chấm thi; chấm phúc khảo; giải quyết các khiếu nại, tố cáo về thi theo Quy chế thi và theo hướng dẫn của Bộ Giáo dục và Đào tạo.</w:t>
      </w:r>
    </w:p>
    <w:p>
      <w:r>
        <w:rPr>
          <w:b w:val="0"/>
          <w:i w:val="0"/>
        </w:rPr>
        <w:t>g) Tổ chức công nhận tốt nghiệp và cấp bằng Tú tài cho học sinh đỗ tốt nghiệp.</w:t>
      </w:r>
    </w:p>
    <w:p>
      <w:r>
        <w:rPr>
          <w:b/>
          <w:i w:val="0"/>
        </w:rPr>
        <w:t>2. Trách nhiệm của Chủ tịch UBND huyện, thị xã:</w:t>
      </w:r>
    </w:p>
    <w:p>
      <w:r>
        <w:rPr>
          <w:b w:val="0"/>
          <w:i w:val="0"/>
        </w:rPr>
        <w:t>a) Trực tiếp chỉ đạo các ngành Công an, Y tế, Tài chính, Bưu điện, Điện lực, Đài Phát thanh ở địa phương thực hiện tốt các công tác bảo vệ, trực cấp cứu, thông tin, liên lạc, kinh phí, ánh sáng và các điều kiện khác để phục vụ thật tốt tại các điểm đặt các Hội đồng coi thi, chấm thi;</w:t>
      </w:r>
    </w:p>
    <w:p>
      <w:r>
        <w:rPr>
          <w:b w:val="0"/>
          <w:i w:val="0"/>
        </w:rPr>
        <w:t>b) Tạo điều kiện cho việc vận chuyển và bảo vệ đề thi, bài thi được tuyệt đối an toàn, trên địa phận đặt Hội đồng coi thi, nơi đặt Hội đồng chấm thi được an toàn.</w:t>
      </w:r>
    </w:p>
    <w:p>
      <w:r>
        <w:rPr>
          <w:b/>
          <w:i w:val="0"/>
        </w:rPr>
        <w:t>3. Trách nhiệm của Công an tỉnh:</w:t>
      </w:r>
    </w:p>
    <w:p>
      <w:r>
        <w:rPr>
          <w:b w:val="0"/>
          <w:i w:val="0"/>
        </w:rPr>
        <w:t>a) Phối hợp với Sở Giáo dục và Đào tạo cử cán bộ đến làm việc ở các Hội đồng in, sao đề thi tốt nghiệp trung học phổ thông, bổ túc trung học phổ thông và bảo vệ các Hội đồng coi thi, chấm thi ở các địa bàn đặt Hội đồng trong suốt thời gian tổ chức thi. Kịp thời ngăn chặn và xử lý nghiêm các hành vi gây rối mất trật tự ở khu vực thi, phát hiện, ngăn chặn các hành vi vi phạm Quy chế thi, phối hợp bảo vệ an toàn trong quá trình vận chuyển đề thi đến các Hội đồng coi thi.</w:t>
      </w:r>
    </w:p>
    <w:p>
      <w:r>
        <w:rPr>
          <w:b w:val="0"/>
          <w:i w:val="0"/>
        </w:rPr>
        <w:t>b) Chỉ đạo Công an các huyện, thị xã, các xã, phường, thị trấn cử đến mỗi Hội đồng coi thi, chấm thi đủ số lượng cán bộ trong Ban bảo vệ làm nhiệm vụ bảo vệ trong suốt thời gian tổ chức thi theo đề nghị của nơi làm công tác thi tốt nghiệp trung học phổ thông và bổ túc trung học phổ thông năm 2008 đặt trên địa bàn mình.</w:t>
      </w:r>
    </w:p>
    <w:p>
      <w:r>
        <w:rPr>
          <w:b/>
          <w:i w:val="0"/>
        </w:rPr>
        <w:t>4. Trách nhiệm của Sở Y tế:</w:t>
      </w:r>
    </w:p>
    <w:p>
      <w:r>
        <w:rPr>
          <w:b w:val="0"/>
          <w:i w:val="0"/>
        </w:rPr>
        <w:t>Chỉ đạo các Bệnh viện đa khoa tuyến huyện, Trạm Y tế các xã, phường, thị trấn cử đến mỗi Hội đồng thi tại địa phương 01 cán bộ Y tế, mang theo các loại thuốc cấp cứu để trực tại các Hội đồng coi thi, chấm thi và làm các thủ tục thực hiện nhiệm vụ cần thiết theo Quy chế thi.</w:t>
      </w:r>
    </w:p>
    <w:p>
      <w:r>
        <w:rPr>
          <w:b/>
          <w:i w:val="0"/>
        </w:rPr>
        <w:t>5. Trách nhiệm của Sở Tài chính, Kho bạc Nhà nước tỉnh:</w:t>
      </w:r>
    </w:p>
    <w:p>
      <w:r>
        <w:rPr>
          <w:b w:val="0"/>
          <w:i w:val="0"/>
        </w:rPr>
        <w:t>a) Sở Tài chính đảm bảo cấp phát kinh phí kịp thời phục vụ kỳ thi.</w:t>
      </w:r>
    </w:p>
    <w:p>
      <w:r>
        <w:rPr>
          <w:b w:val="0"/>
          <w:i w:val="0"/>
        </w:rPr>
        <w:t>b) Kho bạc Nhà nước tỉnh chỉ đạo Kho bạc Nhà nước các huyện, thị xã ưu tiên giải quyết kinh phí kịp thời để các Hội đồng thi có kinh phí và phương tiện làm việc.</w:t>
      </w:r>
    </w:p>
    <w:p>
      <w:r>
        <w:rPr>
          <w:b/>
          <w:i w:val="0"/>
        </w:rPr>
        <w:t>6. Trách nhiệm của Điện lực tỉnh:</w:t>
      </w:r>
    </w:p>
    <w:p>
      <w:r>
        <w:rPr>
          <w:b w:val="0"/>
          <w:i w:val="0"/>
        </w:rPr>
        <w:t>Bảo đảm về nguồn điện phục vụ thường xuyên, liên tục cho tất cả các điểm có đặt Hội đồng coi thi, chấm thi, nhất là thời gian Hội đồng in, sao đề thi làm việc tại Sở Giáo dục và Đào tạo, từ ngày 18/5 đến ngày 26/5/2008.</w:t>
      </w:r>
    </w:p>
    <w:p>
      <w:r>
        <w:rPr>
          <w:b/>
          <w:i w:val="0"/>
        </w:rPr>
        <w:t>7. Trách nhiệm của Sở Thông tin và Truyền thông:</w:t>
      </w:r>
    </w:p>
    <w:p>
      <w:r>
        <w:rPr>
          <w:b w:val="0"/>
          <w:i w:val="0"/>
        </w:rPr>
        <w:t>a) Chỉ đạo Bưu điện tỉnh chuyển giao các đề thi của Bộ Giáo dục và Đào tạo gửi cho Sở Giáo dục và Đào tạo qua đường Bưu điện một cách an toàn, đầy đủ, kịp thời và bảo đảm tuyệt đối bí mật.</w:t>
      </w:r>
    </w:p>
    <w:p>
      <w:r>
        <w:rPr>
          <w:b w:val="0"/>
          <w:i w:val="0"/>
        </w:rPr>
        <w:t>b) Chỉ đạo Công ty Viễn thông tạo điều kiện cho các Hội đồng coi thi, chấm thi được ưu tiên dùng điện thoại, điện báo để thông tin, báo cáo, gửi bưu phẩm, Fax kịp thời và nhanh chóng.</w:t>
      </w:r>
    </w:p>
    <w:p>
      <w:r>
        <w:rPr>
          <w:b/>
          <w:i w:val="0"/>
        </w:rPr>
        <w:t>8. Đài Phát thanh - Truyền hình, Báo Bình Phước:</w:t>
      </w:r>
    </w:p>
    <w:p>
      <w:r>
        <w:rPr>
          <w:b w:val="0"/>
          <w:i w:val="0"/>
        </w:rPr>
        <w:t>Phối hợp với ngành Giáo dục và Đào tạo có kế hoạch phổ biến, tuyên truyền rộng rãi những thông tin về các kỳ thi tốt nghiệp cho nhân dân và học sinh, cán bộ làm công tác thi biết và tự giác chấp hành theo đúng Quy chế thi.</w:t>
      </w:r>
    </w:p>
    <w:p>
      <w:r>
        <w:rPr>
          <w:b w:val="0"/>
          <w:i w:val="0"/>
        </w:rPr>
        <w:t>Nhận được Chỉ thị này, yêu cầu Chủ tịch UBND các huyện, thị xã và Thủ trưởng các sở, ngành có liên quan, lập kế hoạch cụ thể và phối hợp với Sở Giáo dục và Đào tạo thực hiện tốt các nội dung trên, đồng thời báo cáo cụ thể bằng văn bản kết quả thực hiện về UBND tỉnh.</w:t>
      </w:r>
    </w:p>
    <w:p>
      <w:r>
        <w:rPr>
          <w:b w:val="0"/>
          <w:i w:val="0"/>
        </w:rPr>
        <w:t>Chỉ thị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t>CHỦ TỊCH</w:t>
            </w:r>
            <w:r>
              <w:br/>
            </w:r>
            <w:r>
              <w:rPr>
                <w:b/>
                <w:i/>
              </w:rPr>
              <w:t>(Đã ký)</w:t>
            </w:r>
            <w:r>
              <w:rPr>
                <w:b w:val="0"/>
                <w:i w:val="0"/>
              </w:rPr>
              <w:br/>
            </w:r>
            <w:r>
              <w:rPr>
                <w:b/>
                <w:i w:val="0"/>
              </w:rPr>
              <w:t>Trương Tấn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