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10/2016/QĐ-UBND Ban hành Quy định quản lý nhà nước đối với công ty TNHH một thành viên thủy lợi trên địa bàn tỉnh VP</w:t>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10/2016/QĐ-UBND</w:t>
        <w:br/>
        <w:t xml:space="preserve">    </w:t>
      </w:r>
      <w:r>
        <w:rPr>
          <w:b w:val="0"/>
          <w:i w:val="0"/>
        </w:rPr>
        <w:br/>
      </w:r>
      <w:r>
        <w:rPr>
          <w:b w:val="0"/>
          <w:i/>
        </w:rPr>
        <w:br/>
        <w:t xml:space="preserve">     Vĩnh Phúc, ngày 8 tháng 3 năm 2016</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10/2016/QĐ-UBND</w:t>
        <w:br/>
        <w:t xml:space="preserve">    </w:t>
      </w:r>
      <w:r>
        <w:rPr>
          <w:b w:val="0"/>
          <w:i w:val="0"/>
        </w:rPr>
        <w:br/>
      </w:r>
      <w:r>
        <w:rPr>
          <w:b w:val="0"/>
          <w:i/>
        </w:rPr>
        <w:br/>
        <w:t xml:space="preserve">     Vĩnh Phúc, ngày 8 tháng 3 năm 2016</w:t>
        <w:br/>
        <w:t xml:space="preserve">    </w:t>
      </w:r>
      <w:r>
        <w:rPr>
          <w:b w:val="0"/>
          <w:i w:val="0"/>
        </w:rPr>
        <w:br/>
      </w:r>
    </w:p>
    <w:p>
      <w:pPr>
        <w:jc w:val="center"/>
      </w:pPr>
      <w:r>
        <w:rPr>
          <w:b w:val="0"/>
          <w:i w:val="0"/>
        </w:rPr>
        <w:br/>
        <w:t xml:space="preserve">     Số: 10/2016/QĐ-UBND</w:t>
        <w:br/>
        <w:t xml:space="preserve">    </w:t>
      </w:r>
    </w:p>
    <w:p>
      <w:pPr>
        <w:jc w:val="center"/>
      </w:pPr>
      <w:r>
        <w:rPr>
          <w:b w:val="0"/>
          <w:i w:val="0"/>
        </w:rPr>
        <w:br/>
        <w:t xml:space="preserve">     Vĩnh Phúc, ngày 8 tháng 3 năm 2016</w:t>
        <w:br/>
        <w:t xml:space="preserve">    </w:t>
      </w:r>
    </w:p>
    <w:p>
      <w:pPr>
        <w:jc w:val="center"/>
      </w:pPr>
      <w:r>
        <w:rPr>
          <w:b/>
          <w:i w:val="0"/>
        </w:rPr>
        <w:t>QUYẾT ĐỊNH</w:t>
      </w:r>
    </w:p>
    <w:p>
      <w:pPr>
        <w:jc w:val="center"/>
      </w:pPr>
      <w:r>
        <w:rPr>
          <w:b/>
          <w:i w:val="0"/>
        </w:rPr>
        <w:t>BAN HÀNH QUY ĐỊNH QUẢN LÝ NHÀ NƯỚC ĐỐI VỚI CÔNG TY TRÁCH NHIỆM HỮU HẠN MỘT THÀNH VIÊN THỦY LỢI TRÊN ĐỊA BÀN TỈNH VĨNH PHÚC</w:t>
      </w:r>
    </w:p>
    <w:p>
      <w:pPr>
        <w:jc w:val="center"/>
      </w:pPr>
      <w:r>
        <w:rPr>
          <w:b/>
          <w:i w:val="0"/>
        </w:rPr>
        <w:t>ỦY BAN NHÂN DÂN</w:t>
      </w:r>
    </w:p>
    <w:p>
      <w:r>
        <w:rPr>
          <w:b w:val="0"/>
          <w:i w:val="0"/>
        </w:rPr>
        <w:t xml:space="preserve">Căn cứ Luật </w:t>
      </w:r>
      <w:r>
        <w:rPr>
          <w:b w:val="0"/>
          <w:i w:val="0"/>
        </w:rPr>
        <w:t>Tổ chức</w:t>
      </w:r>
      <w:r>
        <w:rPr>
          <w:b w:val="0"/>
          <w:i w:val="0"/>
        </w:rPr>
        <w:t xml:space="preserve"> chính quyền địa phương ngày 19/6/2015;</w:t>
      </w:r>
    </w:p>
    <w:p>
      <w:r>
        <w:rPr>
          <w:b w:val="0"/>
          <w:i w:val="0"/>
        </w:rPr>
        <w:t>Căn cứ Luật Doanh nghiệp số 68/2014/QH13 ngày 26 tháng 11 năm 2014 của Quốc hội;</w:t>
      </w:r>
    </w:p>
    <w:p>
      <w:r>
        <w:rPr>
          <w:b w:val="0"/>
          <w:i w:val="0"/>
        </w:rPr>
        <w:t>Căn cứ Pháp lệnh Khai thác và bảo vệ công trình thủy lợi số 32/2001/PL-UBTVQH10 ngày 04/4/2001 của Quốc hội;</w:t>
      </w:r>
    </w:p>
    <w:p>
      <w:r>
        <w:rPr>
          <w:b w:val="0"/>
          <w:i w:val="0"/>
        </w:rPr>
        <w:t xml:space="preserve">Căn cứ Nghị định số 99/2012/NĐ-CP ngày 15/11/2012 </w:t>
      </w:r>
      <w:r>
        <w:rPr>
          <w:b w:val="0"/>
          <w:i w:val="0"/>
        </w:rPr>
        <w:t>của</w:t>
      </w:r>
      <w:r>
        <w:rPr>
          <w:b w:val="0"/>
          <w:i w:val="0"/>
        </w:rPr>
        <w:t xml:space="preserve"> Chính phủ về phân công, phân cấp thực hiện các quyền, trách nhiệm, nghĩa vụ của chủ sở hữu nhà nước đối với doanh nghiệp nhà nước và vốn nhà nước đầu tư vào doanh nghiệp;</w:t>
      </w:r>
    </w:p>
    <w:p>
      <w:r>
        <w:rPr>
          <w:b w:val="0"/>
          <w:i w:val="0"/>
        </w:rPr>
        <w:t>Căn cứ Nghị định số 97/2015/NĐ-CP ngày 19/10/2015 của Chính phủ về quản lý người giữ chức danh, chức vụ tại doanh nghiệp là công ty trách nhiệm hữu hạn một thành viên mà Nhà nước nắm giữ 100% vốn điều lệ;</w:t>
      </w:r>
    </w:p>
    <w:p>
      <w:r>
        <w:rPr>
          <w:b w:val="0"/>
          <w:i w:val="0"/>
        </w:rPr>
        <w:t xml:space="preserve">Căn cứ Thông tư liên tịch số 14/2015/TTLT-BNNPTNT-BNV ngày 25/03/2015 của Bộ Nông nghiệp và Phát triển nông thôn và Bộ Nội Vụ về việc hướng dẫn chức năng, nhiệm vụ, quyền hạn và cơ cấu </w:t>
      </w:r>
      <w:r>
        <w:rPr>
          <w:b w:val="0"/>
          <w:i w:val="0"/>
        </w:rPr>
        <w:t>tổ chức</w:t>
      </w:r>
      <w:r>
        <w:rPr>
          <w:b w:val="0"/>
          <w:i w:val="0"/>
        </w:rPr>
        <w:t xml:space="preserve"> của cơ quan chuyên môn về nông nghiệp và phát triển nông thôn thuộc </w:t>
      </w:r>
      <w:r>
        <w:rPr>
          <w:b w:val="0"/>
          <w:i w:val="0"/>
        </w:rPr>
        <w:t>Ủy ban</w:t>
      </w:r>
      <w:r>
        <w:rPr>
          <w:b w:val="0"/>
          <w:i w:val="0"/>
        </w:rPr>
        <w:t>nhân dân cấp tỉnh, cấp huyện;</w:t>
      </w:r>
    </w:p>
    <w:p>
      <w:r>
        <w:rPr>
          <w:b w:val="0"/>
          <w:i w:val="0"/>
        </w:rPr>
        <w:t>Theo đề nghị của Sở Nông nghiệp và Phát triển nông thôn tại Tờ trình số 32/TTr-SNNPTNT ngày 01/3/2016,</w:t>
      </w:r>
    </w:p>
    <w:p>
      <w:pPr>
        <w:jc w:val="center"/>
      </w:pPr>
      <w:r>
        <w:rPr>
          <w:b/>
          <w:i w:val="0"/>
        </w:rPr>
        <w:t>QUYẾT ĐỊNH:</w:t>
      </w:r>
    </w:p>
    <w:p>
      <w:r>
        <w:rPr>
          <w:b/>
          <w:i w:val="0"/>
        </w:rPr>
        <w:t xml:space="preserve">Điều 1. </w:t>
      </w:r>
      <w:r>
        <w:rPr>
          <w:b w:val="0"/>
          <w:i w:val="0"/>
        </w:rPr>
        <w:t>Ban hành kèm theo Quyết định này "Quy định về quản lý nhà nước đối với các công ty trách nhiệm hữu hạn một thành viên thủy lợi trên địa bàn tỉnh Vĩnh Phúc".</w:t>
      </w:r>
    </w:p>
    <w:p>
      <w:pPr>
        <w:jc w:val="center"/>
      </w:pPr>
      <w:r>
        <w:rPr>
          <w:b w:val="0"/>
          <w:i w:val="0"/>
        </w:rPr>
        <w:t>(Có quy định chi tiết kèm theo)</w:t>
      </w:r>
    </w:p>
    <w:p>
      <w:r>
        <w:rPr>
          <w:b/>
          <w:i w:val="0"/>
        </w:rPr>
        <w:t xml:space="preserve">Điều 2. </w:t>
      </w:r>
      <w:r>
        <w:rPr>
          <w:b w:val="0"/>
          <w:i w:val="0"/>
        </w:rPr>
        <w:t>Quyết định này có hiệu lực sau 10 ngày kể từ ngày ký và thay thế các nội dung quy định liên quan đến các công ty trách nhiệm hữu hạn một thành viên thủy lợi được quy định tại Quyết định số 20/2014/QĐ-UBND, ngày 29/4/2014 của UBND tỉnh Vĩnh Phúc ban hành quy định trách nhiệm của các cơ quan nhà nước đối với các Doanh nghiệp có vốn nhà nước thuộc tỉnh quản lý.</w:t>
      </w:r>
    </w:p>
    <w:p>
      <w:r>
        <w:rPr>
          <w:b w:val="0"/>
          <w:i w:val="0"/>
        </w:rPr>
        <w:t>Chánh Văn phòng UBND tỉnh, Giám đốc các sở: Nông nghiệp và Phát triển nông thôn, Kế hoạch và Đầu tư, Tài chính, Nội vụ, Lao động Thương binh và Xã hội, Tư pháp; Thủ trưởng các sở, ban, ngành có liên quan; Chủ tịch UBND các huyện, thành phố, thị xã; các công ty trách nhiệm hữu hạn một thành viên thủy lợi: Liễn Sơn, Lập Thạch, Tam Đảo, Phúc Yên; tổ chức và cá nhân có liên quan căn cứ Quyết định thi hành./.</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Trì</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Trì</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Trì</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