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10/2021/NQ-HĐND Sửa đổi, bổ sung một số nội dung của Nghị quyết 49/2016/NQ-HĐND ngày 08/12/2016 của Hội đồng nhân dân tỉnh ban hành quy định về phí và lệ phí trên địa bàn tỉnh Thái Nguyên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THÁI NGUYÊN</w:t>
            </w:r>
            <w:r>
              <w:rPr>
                <w:b w:val="0"/>
                <w:i w:val="0"/>
              </w:rPr>
              <w:br/>
            </w:r>
            <w:r>
              <w:rPr>
                <w:b/>
                <w:i w:val="0"/>
              </w:rPr>
              <w:t>--------------</w:t>
            </w:r>
            <w:r>
              <w:rPr>
                <w:b w:val="0"/>
                <w:i w:val="0"/>
              </w:rPr>
              <w:br/>
            </w:r>
            <w:r>
              <w:rPr>
                <w:b w:val="0"/>
                <w:i w:val="0"/>
              </w:rPr>
              <w:t>Số: 10/2021/NQ-HĐND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Thái Nguyên, ngày 12 tháng 8 năm 2021</w:t>
            </w:r>
          </w:p>
        </w:tc>
      </w:tr>
    </w:tbl>
    <w:p>
      <w:pPr>
        <w:jc w:val="center"/>
      </w:pPr>
      <w:r>
        <w:rPr>
          <w:b/>
          <w:i w:val="0"/>
        </w:rPr>
        <w:t>NGHỊ QUYẾT</w:t>
      </w:r>
    </w:p>
    <w:p>
      <w:pPr>
        <w:jc w:val="center"/>
      </w:pPr>
      <w:r>
        <w:rPr>
          <w:b/>
          <w:i w:val="0"/>
        </w:rPr>
        <w:t>Sửa đổi, bổ sung một số nội dung của Nghị quyết số 49/2016/NQ-HĐND</w:t>
      </w:r>
      <w:r>
        <w:br/>
      </w:r>
      <w:r>
        <w:rPr>
          <w:b/>
          <w:i w:val="0"/>
        </w:rPr>
        <w:br/>
        <w:t xml:space="preserve">     ngày 08 tháng 12 năm 2016 của Hội đồng nhân dân tỉnh ban hành</w:t>
      </w:r>
      <w:r>
        <w:br/>
      </w:r>
      <w:r>
        <w:rPr>
          <w:b/>
          <w:i w:val="0"/>
        </w:rPr>
        <w:br/>
        <w:t xml:space="preserve">     quy định về phí và lệ phí trên địa bàn tỉnh Thái Nguyên</w:t>
      </w:r>
    </w:p>
    <w:p>
      <w:pPr>
        <w:jc w:val="center"/>
      </w:pPr>
      <w:r>
        <w:rPr>
          <w:b/>
          <w:i w:val="0"/>
        </w:rPr>
        <w:t>-----------------------------</w:t>
      </w:r>
    </w:p>
    <w:p>
      <w:pPr>
        <w:jc w:val="center"/>
      </w:pPr>
      <w:r>
        <w:rPr>
          <w:b/>
          <w:i w:val="0"/>
        </w:rPr>
        <w:t>HỘI ĐỒNG NHÂN DÂN TỈNH THÁI NGUYÊN</w:t>
      </w:r>
      <w:r>
        <w:br/>
      </w:r>
      <w:r>
        <w:rPr>
          <w:b/>
          <w:i w:val="0"/>
        </w:rPr>
        <w:br/>
        <w:t xml:space="preserve">     KHÓA XIV, KỲ HỌP THỨ 2</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phí và lệ phí ngày 25 tháng 11 năm 2015;</w:t>
      </w:r>
    </w:p>
    <w:p>
      <w:r>
        <w:rPr>
          <w:b w:val="0"/>
          <w:i/>
        </w:rPr>
        <w:t>Căn cứ Nghị định số 120/2016/NĐ-CP ngày 23 tháng 8 năm 2016 của Chính phủ quy định chi tiết và hướng dẫn thi hành một số điều của Luật phí và lệ phí;</w:t>
      </w:r>
    </w:p>
    <w:p>
      <w:r>
        <w:rPr>
          <w:b w:val="0"/>
          <w:i/>
        </w:rPr>
        <w:t>Căn cứ Thông tư số 85/2019/TT-BTC ngày 29 tháng 11 năm 2019 của Bộ trưởng Bộ Tài chính hướng dẫn về phí và lệ phí thuộc thẩm quyền quyết định của Hội đồng nhân dân tỉnh, thành phố trực thuộc Trung ương;</w:t>
      </w:r>
    </w:p>
    <w:p>
      <w:r>
        <w:rPr>
          <w:b w:val="0"/>
          <w:i/>
        </w:rPr>
        <w:t>Căn cứ Nghị quyết số 49/2016/NQ-HĐND ngày 08 tháng 12 năm 2016 của Hội đồng nhân dân tỉnh Thái Nguyên quy định về phí và lệ phí trên địa bàn tỉnh Thái Nguyên;</w:t>
      </w:r>
    </w:p>
    <w:p>
      <w:r>
        <w:rPr>
          <w:b w:val="0"/>
          <w:i/>
        </w:rPr>
        <w:t>Xét Tờ trình số 143/TTr-UBND ngày 21 tháng 7 năm 2021 của Ủy ban nhân dân tỉnh Thái Nguyên về việc đề nghị ban hành Nghị quyết sửa đổi, bổ sung một số nội dung của Nghị quyết số 49/2016/NQ-HĐND ngày 08 tháng 12 năm 2016 của Hội đồng nhân dân tỉnh quy định về phí và lệ phí trên địa bàn tỉnh Thái Nguyên; Báo cáo thẩm tra của Ban Kinh tế - ngân sách Hội đồng nhân dân tỉnh; ý kiến thảo luận của đại biểu Hội đồng nhân dân tỉnh tại kỳ họp.</w:t>
      </w:r>
    </w:p>
    <w:p>
      <w:pPr>
        <w:jc w:val="center"/>
      </w:pPr>
      <w:r>
        <w:rPr>
          <w:b/>
          <w:i w:val="0"/>
        </w:rPr>
        <w:t>QUYẾT NGHỊ:</w:t>
      </w:r>
    </w:p>
    <w:p>
      <w:r>
        <w:rPr>
          <w:b/>
          <w:i w:val="0"/>
        </w:rPr>
        <w:t>Điều 1. Sửa đổi, bổ sung Điều 2 của Quy định ban hành kèm theo Nghị quyết số 49/2016/NQ-HĐND ngày 08 tháng 12 năm 2016 của Hội đồng nhân dân tỉnh như sau:</w:t>
      </w:r>
    </w:p>
    <w:p>
      <w:r>
        <w:rPr>
          <w:b w:val="0"/>
          <w:i w:val="0"/>
        </w:rPr>
        <w:t>1. Sửa đổi, bổ sung khoản 6:</w:t>
      </w:r>
    </w:p>
    <w:p>
      <w:r>
        <w:rPr>
          <w:b w:val="0"/>
          <w:i w:val="0"/>
        </w:rPr>
        <w:t>"6. Phí thẩm định hồ sơ cấp giấy chứng nhận quyền sử dụng đất:</w:t>
      </w:r>
    </w:p>
    <w:p>
      <w:r>
        <w:rPr>
          <w:b w:val="0"/>
          <w:i w:val="0"/>
        </w:rPr>
        <w:t>a) Quy định mức thu và tỷ lệ trích để lại (chi tiết tại Phụ lục VI kèm theo).</w:t>
      </w:r>
    </w:p>
    <w:p>
      <w:r>
        <w:rPr>
          <w:b w:val="0"/>
          <w:i w:val="0"/>
        </w:rPr>
        <w:t>b) Miễn thu đối với các trường hợp sau: Hộ nghèo, người cao tuổi, người khuyết tật, người có công với cách mạng, đồng bào dân tộc thiểu số ở các xã có điều kiện kinh tế - xã hội đặc biệt khó khăn, thay đổi địa giới hành chính.</w:t>
      </w:r>
    </w:p>
    <w:p>
      <w:r>
        <w:rPr>
          <w:b w:val="0"/>
          <w:i w:val="0"/>
        </w:rPr>
        <w:t>2. Sửa đổi, bổ sung khoản 7:</w:t>
      </w:r>
    </w:p>
    <w:p>
      <w:r>
        <w:rPr>
          <w:b w:val="0"/>
          <w:i w:val="0"/>
        </w:rPr>
        <w:t>"7. Phí khai thác và sử dụng tài liệu đất đai:</w:t>
      </w:r>
    </w:p>
    <w:p>
      <w:r>
        <w:rPr>
          <w:b w:val="0"/>
          <w:i w:val="0"/>
        </w:rPr>
        <w:t>Quy định mức thu và tỷ lệ trích đê lại (chi tiết tại Phụ lục VII kèm theo)."</w:t>
      </w:r>
    </w:p>
    <w:p>
      <w:r>
        <w:rPr>
          <w:b w:val="0"/>
          <w:i w:val="0"/>
        </w:rPr>
        <w:t>3. Sửa đổi, bổ sung khoản 8:</w:t>
      </w:r>
    </w:p>
    <w:p>
      <w:r>
        <w:rPr>
          <w:b w:val="0"/>
          <w:i w:val="0"/>
        </w:rPr>
        <w:t>"8. Phí cung cấp thông tin về giao dịch bảo đảm bằng quyền sử dụng đất, tài sản gắn liền với đất và phí đăng ký giao dịch bảo đảm:</w:t>
      </w:r>
    </w:p>
    <w:p>
      <w:r>
        <w:rPr>
          <w:b w:val="0"/>
          <w:i w:val="0"/>
        </w:rPr>
        <w:t>a) Quy định mức thu và tỷ lệ trích để lại (chi tiết tại Phụ lục VIII kèm theo).</w:t>
      </w:r>
    </w:p>
    <w:p>
      <w:r>
        <w:rPr>
          <w:b w:val="0"/>
          <w:i w:val="0"/>
        </w:rPr>
        <w:t>b) Miễn thu phí đối với các đối tượng sau:</w:t>
      </w:r>
    </w:p>
    <w:p>
      <w:r>
        <w:rPr>
          <w:b w:val="0"/>
          <w:i w:val="0"/>
        </w:rPr>
        <w:t>- Các cá nhân, hộ gia đình vay vốn tại tổ chức tín dụng thuộc một trong các lĩnh vực cho vay phục vụ phát triển nông nghiệp, nông thôn quy định tại Điều 4, Điều 9 của Nghị định số 55/2015/NĐ-CP ngày 09 tháng 6 năm 2015 của Chính phủ về chính sách tín dụng phục vụ phát triển nông nghiệp, nông thôn.</w:t>
      </w:r>
    </w:p>
    <w:p>
      <w:r>
        <w:rPr>
          <w:b w:val="0"/>
          <w:i w:val="0"/>
        </w:rPr>
        <w:t>- Đề nghị sửa chữa sai sót về nội dung đăng ký giao dịch bảo đảm, hợp đồng, thông báo do lỗi của cán bộ đăng ký.</w:t>
      </w:r>
    </w:p>
    <w:p>
      <w:r>
        <w:rPr>
          <w:b w:val="0"/>
          <w:i w:val="0"/>
        </w:rPr>
        <w:t>- Thông báo việc kê biên tài sản thi hành án, yêu cầu thay đổi nội dung đã thông báo việc kê biên tài sản thi hành án, xóa thông báo việc kê biên của chấp hành viên theo quy định của pháp luật thi hành án.</w:t>
      </w:r>
    </w:p>
    <w:p>
      <w:r>
        <w:rPr>
          <w:b w:val="0"/>
          <w:i w:val="0"/>
        </w:rPr>
        <w:t>- Chấp hành viên yêu cầu cung cấp thông tin về tài sản kê biên.</w:t>
      </w:r>
    </w:p>
    <w:p>
      <w:r>
        <w:rPr>
          <w:b w:val="0"/>
          <w:i w:val="0"/>
        </w:rPr>
        <w:t>- Điều tra viên, kiểm sát viên và thẩm phán yêu cầu cung cấp thông tin phục vụ cho hoạt động tố tụng."</w:t>
      </w:r>
    </w:p>
    <w:p>
      <w:r>
        <w:rPr>
          <w:b/>
          <w:i w:val="0"/>
        </w:rPr>
        <w:t>Điều 2. Bổ sung vào Điều 1 của Nghị quyết số 49/2016/NQ-HĐND và Điều 2 của Quy định ban hành kèm theo Nghị quyết số 49/2016/NQ-HĐND ngày 08 tháng 12 năm 2016 của Hội đồng nhân dân tỉnh như sau:</w:t>
      </w:r>
    </w:p>
    <w:p>
      <w:r>
        <w:rPr>
          <w:b w:val="0"/>
          <w:i w:val="0"/>
        </w:rPr>
        <w:t>1. Bổ sung khoản 15 vào Điều 1 của Nghị quyết:</w:t>
      </w:r>
    </w:p>
    <w:p>
      <w:r>
        <w:rPr>
          <w:b w:val="0"/>
          <w:i w:val="0"/>
        </w:rPr>
        <w:t>"15. Phí thẩm định phương án cải tạo, phục hồi môi trường và phương án cải tạo, phục hồi môi trường bổ sung trên địa bàn tỉnh Thái Nguyên."</w:t>
      </w:r>
    </w:p>
    <w:p>
      <w:r>
        <w:rPr>
          <w:b w:val="0"/>
          <w:i w:val="0"/>
        </w:rPr>
        <w:t>2. Bổ sung khoản 15 vào Điều 2 của Quy định ban hành kèm theo Nghị quyết:</w:t>
      </w:r>
    </w:p>
    <w:p>
      <w:r>
        <w:rPr>
          <w:b w:val="0"/>
          <w:i w:val="0"/>
        </w:rPr>
        <w:t>"15. Phí thẩm định phương án cải tạo, phục hồi môi trường và phương án cải tạo, phục hồi môi trường bổ sung trên địa bàn tỉnh Thái Nguyên:</w:t>
      </w:r>
    </w:p>
    <w:p>
      <w:r>
        <w:rPr>
          <w:b w:val="0"/>
          <w:i w:val="0"/>
        </w:rPr>
        <w:t>Quy định mức thu và tỷ lệ trích để lại (chi tiết tại Phụ lục XVI kèm theo).</w:t>
      </w:r>
    </w:p>
    <w:p>
      <w:r>
        <w:rPr>
          <w:b/>
          <w:i w:val="0"/>
        </w:rPr>
        <w:t>Điều 3. Tổ chức thực hiện</w:t>
      </w:r>
    </w:p>
    <w:p>
      <w:r>
        <w:rPr>
          <w:b w:val="0"/>
          <w:i w:val="0"/>
        </w:rPr>
        <w:t>1. Giao Ủy ban nhân dân tỉnh triển khai thực hiện Nghị quyết.</w:t>
      </w:r>
    </w:p>
    <w:p>
      <w:r>
        <w:rPr>
          <w:b w:val="0"/>
          <w:i w:val="0"/>
        </w:rPr>
        <w:t>2. Giao Thường trực Hội đồng nhân dân tỉnh, các Ban Hội đồng nhân dân tỉnh, các Tổ đại biểu Hội đồng nhân dân tỉnh và đại biểu Hội đồng nhân dân tỉnh giám sát việc thực hiện Nghị quyết.</w:t>
      </w:r>
    </w:p>
    <w:p>
      <w:r>
        <w:rPr>
          <w:b w:val="0"/>
          <w:i w:val="0"/>
        </w:rPr>
        <w:t>Nghị quyết này đã được Hội đồng nhân dân tỉnh Thái Nguyên Khóa XIV, Kỳ họp thứ 2 thông qua ngày 12 tháng 8 năm 2021 và có hiệu lực từ ngày 01 tháng 9 năm 2021./.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Ủy ban Thường vụ Quốc hội (Báo cáo);</w:t>
            </w:r>
            <w:r>
              <w:rPr>
                <w:b w:val="0"/>
                <w:i w:val="0"/>
              </w:rPr>
              <w:br/>
            </w:r>
            <w:r>
              <w:rPr>
                <w:b w:val="0"/>
                <w:i w:val="0"/>
              </w:rPr>
              <w:t>- Chính phủ (Báo cáo);</w:t>
            </w:r>
            <w:r>
              <w:rPr>
                <w:b w:val="0"/>
                <w:i w:val="0"/>
              </w:rPr>
              <w:br/>
            </w:r>
            <w:r>
              <w:rPr>
                <w:b w:val="0"/>
                <w:i w:val="0"/>
              </w:rPr>
              <w:t>- Bộ Tài chính (Báo cáo);</w:t>
            </w:r>
            <w:r>
              <w:rPr>
                <w:b w:val="0"/>
                <w:i w:val="0"/>
              </w:rPr>
              <w:br/>
            </w:r>
            <w:r>
              <w:rPr>
                <w:b w:val="0"/>
                <w:i w:val="0"/>
              </w:rPr>
              <w:t>- Bộ Tài nguyên và Môi trường (Báo cáo):</w:t>
            </w:r>
            <w:r>
              <w:rPr>
                <w:b w:val="0"/>
                <w:i w:val="0"/>
              </w:rPr>
              <w:br/>
            </w:r>
            <w:r>
              <w:rPr>
                <w:b w:val="0"/>
                <w:i w:val="0"/>
              </w:rPr>
              <w:t>- Cục Kiểm tra VB QPPL - Bộ Tư pháp (kiểm tra);</w:t>
            </w:r>
            <w:r>
              <w:rPr>
                <w:b w:val="0"/>
                <w:i w:val="0"/>
              </w:rPr>
              <w:br/>
            </w:r>
            <w:r>
              <w:rPr>
                <w:b w:val="0"/>
                <w:i w:val="0"/>
              </w:rPr>
              <w:t>- Thường trực Tỉnh ủy (Báo cáo):</w:t>
            </w:r>
            <w:r>
              <w:rPr>
                <w:b w:val="0"/>
                <w:i w:val="0"/>
              </w:rPr>
              <w:br/>
            </w:r>
            <w:r>
              <w:rPr>
                <w:b w:val="0"/>
                <w:i w:val="0"/>
              </w:rPr>
              <w:t>- Thường trực HĐND tỉnh;</w:t>
            </w:r>
            <w:r>
              <w:rPr>
                <w:b w:val="0"/>
                <w:i w:val="0"/>
              </w:rPr>
              <w:br/>
            </w:r>
            <w:r>
              <w:rPr>
                <w:b w:val="0"/>
                <w:i w:val="0"/>
              </w:rPr>
              <w:t>- Ủy ban nhân dân tỉnh;</w:t>
            </w:r>
            <w:r>
              <w:rPr>
                <w:b w:val="0"/>
                <w:i w:val="0"/>
              </w:rPr>
              <w:br/>
            </w:r>
            <w:r>
              <w:rPr>
                <w:b w:val="0"/>
                <w:i w:val="0"/>
              </w:rPr>
              <w:t>- Đoàn đại biểu Quốc hội tỉnh;</w:t>
            </w:r>
            <w:r>
              <w:rPr>
                <w:b w:val="0"/>
                <w:i w:val="0"/>
              </w:rPr>
              <w:br/>
            </w:r>
            <w:r>
              <w:rPr>
                <w:b w:val="0"/>
                <w:i w:val="0"/>
              </w:rPr>
              <w:t>- Ủy ban MTTQ tỉnh;</w:t>
            </w:r>
            <w:r>
              <w:rPr>
                <w:b w:val="0"/>
                <w:i w:val="0"/>
              </w:rPr>
              <w:br/>
            </w:r>
            <w:r>
              <w:rPr>
                <w:b w:val="0"/>
                <w:i w:val="0"/>
              </w:rPr>
              <w:t>- Các đại biểu HĐND tỉnh khóa XIV:</w:t>
            </w:r>
            <w:r>
              <w:rPr>
                <w:b w:val="0"/>
                <w:i w:val="0"/>
              </w:rPr>
              <w:br/>
            </w:r>
            <w:r>
              <w:rPr>
                <w:b w:val="0"/>
                <w:i w:val="0"/>
              </w:rPr>
              <w:t>- Tòa án nhân dân tỉnh;</w:t>
            </w:r>
            <w:r>
              <w:rPr>
                <w:b w:val="0"/>
                <w:i w:val="0"/>
              </w:rPr>
              <w:br/>
            </w:r>
            <w:r>
              <w:rPr>
                <w:b w:val="0"/>
                <w:i w:val="0"/>
              </w:rPr>
              <w:t>- Viện Kiểm sát nhân dân tỉnh;</w:t>
            </w:r>
            <w:r>
              <w:rPr>
                <w:b w:val="0"/>
                <w:i w:val="0"/>
              </w:rPr>
              <w:br/>
            </w:r>
            <w:r>
              <w:rPr>
                <w:b w:val="0"/>
                <w:i w:val="0"/>
              </w:rPr>
              <w:t>- Kiểm toán nhà nước Khu vực X;</w:t>
            </w:r>
            <w:r>
              <w:rPr>
                <w:b w:val="0"/>
                <w:i w:val="0"/>
              </w:rPr>
              <w:br/>
            </w:r>
            <w:r>
              <w:rPr>
                <w:b w:val="0"/>
                <w:i w:val="0"/>
              </w:rPr>
              <w:t>- Văn phòng: Tỉnh ủy, Ủy ban nhân dân tỉnh;</w:t>
            </w:r>
            <w:r>
              <w:rPr>
                <w:b w:val="0"/>
                <w:i w:val="0"/>
              </w:rPr>
              <w:br/>
            </w:r>
            <w:r>
              <w:rPr>
                <w:b w:val="0"/>
                <w:i w:val="0"/>
              </w:rPr>
              <w:t>- Văn phòng Đoàn ĐBQH và HĐND tỉnh;</w:t>
            </w:r>
            <w:r>
              <w:rPr>
                <w:b w:val="0"/>
                <w:i w:val="0"/>
              </w:rPr>
              <w:br/>
            </w:r>
            <w:r>
              <w:rPr>
                <w:b w:val="0"/>
                <w:i w:val="0"/>
              </w:rPr>
              <w:t>- Các sở, ban, ngành, đoàn thể của tỉnh;</w:t>
            </w:r>
            <w:r>
              <w:rPr>
                <w:b w:val="0"/>
                <w:i w:val="0"/>
              </w:rPr>
              <w:br/>
            </w:r>
            <w:r>
              <w:rPr>
                <w:b w:val="0"/>
                <w:i w:val="0"/>
              </w:rPr>
              <w:t>- TT HĐND, UBND các huyện, thành phố, thị xã;</w:t>
            </w:r>
            <w:r>
              <w:rPr>
                <w:b w:val="0"/>
                <w:i w:val="0"/>
              </w:rPr>
              <w:br/>
            </w:r>
            <w:r>
              <w:rPr>
                <w:b w:val="0"/>
                <w:i w:val="0"/>
              </w:rPr>
              <w:t>- Báo Thái Nguyên, Trung tâm Thông tin tỉnh;</w:t>
            </w:r>
            <w:r>
              <w:rPr>
                <w:b w:val="0"/>
                <w:i w:val="0"/>
              </w:rPr>
              <w:br/>
            </w:r>
            <w:r>
              <w:rPr>
                <w:b w:val="0"/>
                <w:i w:val="0"/>
              </w:rPr>
              <w:t>- Lưu: VT, TH.</w:t>
            </w:r>
          </w:p>
        </w:tc>
        <w:tc>
          <w:tcPr>
            <w:tcW w:type="dxa" w:w="4320"/>
          </w:tcPr>
          <w:p>
            <w:r>
              <w:rPr>
                <w:b w:val="0"/>
                <w:i w:val="0"/>
              </w:rPr>
              <w:br/>
            </w:r>
            <w:r>
              <w:rPr>
                <w:b/>
                <w:i w:val="0"/>
              </w:rPr>
              <w:t>CHỦ TỊCH</w:t>
            </w:r>
            <w:r>
              <w:rPr>
                <w:b w:val="0"/>
                <w:i w:val="0"/>
              </w:rPr>
              <w:br/>
            </w:r>
            <w:r>
              <w:rPr>
                <w:b/>
                <w:i w:val="0"/>
              </w:rPr>
              <w:t>(Đã ký)</w:t>
            </w:r>
            <w:r>
              <w:rPr>
                <w:b w:val="0"/>
                <w:i w:val="0"/>
              </w:rPr>
              <w:br/>
            </w:r>
            <w:r>
              <w:rPr>
                <w:b w:val="0"/>
                <w:i w:val="0"/>
              </w:rPr>
              <w:br/>
            </w:r>
            <w:r>
              <w:rPr>
                <w:b/>
                <w:i w:val="0"/>
              </w:rPr>
              <w:t>Phạm Hoàng Sơn</w:t>
            </w:r>
          </w:p>
        </w:tc>
      </w:tr>
    </w:tbl>
    <w:p>
      <w:pPr>
        <w:jc w:val="center"/>
      </w:pPr>
      <w:r>
        <w:rPr>
          <w:b/>
          <w:i w:val="0"/>
        </w:rPr>
        <w:t>Phụ lục VI</w:t>
      </w:r>
    </w:p>
    <w:p>
      <w:pPr>
        <w:jc w:val="center"/>
      </w:pPr>
      <w:r>
        <w:rPr>
          <w:b/>
          <w:i w:val="0"/>
        </w:rPr>
        <w:t>Quy định mức thu, tỷ lệ trích phí thẩm định hồ sơ cấp giấy chứng nhận quyền sử dụng đất trên địa bàn tỉnh Thái Nguyên</w:t>
      </w:r>
    </w:p>
    <w:p>
      <w:pPr>
        <w:jc w:val="center"/>
      </w:pPr>
      <w:r>
        <w:rPr>
          <w:b w:val="0"/>
          <w:i/>
        </w:rPr>
        <w:t>(Kèm theo Nghị quyết số 12/2021/NQ-HĐND ngày 12 tháng 8 năm 2021 của Hội đồng nhân dân tỉnh Thái Nguyên)</w:t>
      </w:r>
    </w:p>
    <w:p>
      <w:r>
        <w:rPr>
          <w:b/>
          <w:i w:val="0"/>
        </w:rPr>
        <w:t>I. Quy định mức phí thẩm định hồ sơ cấp giấy chứng nhận quyền sử dụng đất đối với tổ chức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p>
        </w:tc>
      </w:tr>
    </w:tbl>
    <w:p>
      <w:r>
        <w:rPr>
          <w:b/>
          <w:i w:val="0"/>
        </w:rPr>
        <w:t>II. Quy định mức thu phí thẩm định hồ sơ cấp giấy chứng nhận quyền sử dụng đất đối với hộ gia đình cá nhân</w:t>
      </w:r>
    </w:p>
    <w:p>
      <w:r>
        <w:rPr>
          <w:b/>
          <w:i w:val="0"/>
        </w:rPr>
        <w:t>1. Đối với hộ gia đình cá nhân tại các phường thuộc thành phố, thị xã và thị trấn trung tâm huyện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p>
        </w:tc>
      </w:tr>
    </w:tbl>
    <w:p>
      <w:r>
        <w:rPr>
          <w:b/>
          <w:i w:val="0"/>
        </w:rPr>
        <w:t>2. Đối với hộ gia đình cá nhân tại các khu vực khác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p>
        </w:tc>
      </w:tr>
    </w:tbl>
    <w:p>
      <w:r>
        <w:rPr>
          <w:b/>
          <w:i w:val="0"/>
        </w:rPr>
        <w:t>III. Tỷ lệ trích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Tỷ lệ trích để lại (%)</w:t>
            </w:r>
          </w:p>
        </w:tc>
        <w:tc>
          <w:tcPr>
            <w:tcW w:type="dxa" w:w="2160"/>
          </w:tcPr>
          <w:p>
            <w:r>
              <w:rPr>
                <w:b w:val="0"/>
                <w:i w:val="0"/>
              </w:rPr>
              <w:br/>
            </w:r>
            <w:r>
              <w:rPr>
                <w:b/>
                <w:i w:val="0"/>
              </w:rPr>
              <w:t>Nộp ngân sách nhà nước (%)</w:t>
            </w:r>
          </w:p>
        </w:tc>
      </w:tr>
    </w:tbl>
    <w:p>
      <w:r>
        <w:rPr>
          <w:b/>
          <w:i w:val="0"/>
        </w:rPr>
        <w:t>P</w:t>
      </w:r>
      <w:r>
        <w:rPr>
          <w:b/>
          <w:i w:val="0"/>
        </w:rPr>
        <w:t>hụ lục VII</w:t>
      </w:r>
    </w:p>
    <w:p>
      <w:r>
        <w:rPr>
          <w:b/>
          <w:i w:val="0"/>
        </w:rPr>
        <w:t>Q</w:t>
      </w:r>
      <w:r>
        <w:rPr>
          <w:b/>
          <w:i w:val="0"/>
        </w:rPr>
        <w:t>uy định mức thu tỷ lệ trích phí khai thác và sử dụng tài liệu đất đai trên địa bàn tỉnh Thái Nguyên</w:t>
      </w:r>
      <w:r>
        <w:br/>
      </w:r>
      <w:r>
        <w:rPr>
          <w:b w:val="0"/>
          <w:i/>
        </w:rPr>
        <w:t>(Kèm theo Nghị quyết số 10/2021/NQ-HĐND ngày 12 tháng 8 năm 2021 của Hội đồng nhân dân tỉnh Thái Nguyên)</w:t>
      </w:r>
    </w:p>
    <w:p>
      <w:r>
        <w:rPr>
          <w:b w:val="0"/>
          <w:i/>
        </w:rPr>
        <w:t>_____________</w:t>
      </w:r>
    </w:p>
    <w:p>
      <w:r>
        <w:rPr>
          <w:b/>
          <w:i w:val="0"/>
        </w:rPr>
        <w:t>I. Quy định mức thu phí khai thác và sử dụng tài liệu đất đai</w:t>
      </w:r>
    </w:p>
    <w:p>
      <w:r>
        <w:rPr>
          <w:b w:val="0"/>
          <w:i/>
        </w:rPr>
        <w:t>(không bao gồm chi phí in ấn, sao chụp hồ sơ, tài liệu)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p>
        </w:tc>
      </w:tr>
    </w:tbl>
    <w:p>
      <w:r>
        <w:rPr>
          <w:b/>
          <w:i w:val="0"/>
        </w:rPr>
        <w:t>II. Tỷ lệ trích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Tỷ lệ trích để lại (%)</w:t>
            </w:r>
          </w:p>
        </w:tc>
        <w:tc>
          <w:tcPr>
            <w:tcW w:type="dxa" w:w="2160"/>
          </w:tcPr>
          <w:p>
            <w:r>
              <w:rPr>
                <w:b w:val="0"/>
                <w:i w:val="0"/>
              </w:rPr>
              <w:br/>
            </w:r>
            <w:r>
              <w:rPr>
                <w:b/>
                <w:i w:val="0"/>
              </w:rPr>
              <w:t>Nộp ngân sách nhà nước (%)</w:t>
            </w:r>
          </w:p>
        </w:tc>
      </w:tr>
    </w:tbl>
    <w:p>
      <w:r>
        <w:rPr>
          <w:b/>
          <w:i w:val="0"/>
        </w:rPr>
        <w:t>P</w:t>
      </w:r>
      <w:r>
        <w:rPr>
          <w:b/>
          <w:i w:val="0"/>
        </w:rPr>
        <w:t>hụ lục VIII</w:t>
      </w:r>
    </w:p>
    <w:p>
      <w:r>
        <w:rPr>
          <w:b/>
          <w:i w:val="0"/>
        </w:rPr>
        <w:t>Q</w:t>
      </w:r>
      <w:r>
        <w:rPr>
          <w:b/>
          <w:i w:val="0"/>
        </w:rPr>
        <w:t>uy định mức thu, tỷ lệ trích phí cung cấp thông tin về giao dịch đảm bảo bằng quyền sử dụng đất, tài sản gắn liền với đất và đăng ký giao dịch bảo đảm trên địa bàn tỉnh Thái Nguyên</w:t>
      </w:r>
      <w:r>
        <w:br/>
      </w:r>
      <w:r>
        <w:rPr>
          <w:b w:val="0"/>
          <w:i/>
        </w:rPr>
        <w:t>(Kèm theo Nghị quyết số 10/2021/NQ-HĐND ngày 12 tháng 8 năm 2021 của Hội đồng nhân dân tỉnh Thái Nguyên)</w:t>
      </w:r>
    </w:p>
    <w:p>
      <w:r>
        <w:rPr>
          <w:b w:val="0"/>
          <w:i/>
        </w:rPr>
        <w:t>____________</w:t>
      </w:r>
    </w:p>
    <w:p>
      <w:r>
        <w:rPr>
          <w:b/>
          <w:i w:val="0"/>
        </w:rPr>
        <w:t>I. Quy định mức thu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p>
        </w:tc>
      </w:tr>
    </w:tbl>
    <w:p>
      <w:r>
        <w:rPr>
          <w:b/>
          <w:i w:val="0"/>
        </w:rPr>
        <w:t>II. Tỷ lệ trích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Tỷ lệ trích để lại (%)</w:t>
            </w:r>
          </w:p>
        </w:tc>
        <w:tc>
          <w:tcPr>
            <w:tcW w:type="dxa" w:w="2160"/>
          </w:tcPr>
          <w:p>
            <w:r>
              <w:rPr>
                <w:b w:val="0"/>
                <w:i w:val="0"/>
              </w:rPr>
              <w:br/>
            </w:r>
            <w:r>
              <w:rPr>
                <w:b/>
                <w:i w:val="0"/>
              </w:rPr>
              <w:t>Nộp ngân sách nhà nước (%)</w:t>
            </w:r>
          </w:p>
        </w:tc>
      </w:tr>
    </w:tbl>
    <w:p>
      <w:r>
        <w:rPr>
          <w:b/>
          <w:i w:val="0"/>
        </w:rPr>
        <w:t>P</w:t>
      </w:r>
      <w:r>
        <w:rPr>
          <w:b/>
          <w:i w:val="0"/>
        </w:rPr>
        <w:t>hụ lục XVI</w:t>
      </w:r>
    </w:p>
    <w:p>
      <w:r>
        <w:rPr>
          <w:b w:val="0"/>
          <w:i w:val="0"/>
        </w:rPr>
        <w:t>Q</w:t>
      </w:r>
      <w:r>
        <w:rPr>
          <w:b w:val="0"/>
          <w:i w:val="0"/>
        </w:rPr>
        <w:t>uy định mức thu, tỷ lệ trích phí thẩm định phương án cải tạo, phục hồi môi trường và phương án cải tạo, phục hồi môi trường bổ sung trên địa bàn tỉnh Thái Nguyên</w:t>
      </w:r>
      <w:r>
        <w:br/>
      </w:r>
      <w:r>
        <w:rPr>
          <w:b w:val="0"/>
          <w:i/>
        </w:rPr>
        <w:t>(Kèm theo Nghị quyết số 10/2021/NQ-HĐND ngày 12 tháng 8 năm 2021 của Hội đồng nhân dân tỉnh Thái Nguyên)</w:t>
      </w:r>
    </w:p>
    <w:p>
      <w:r>
        <w:rPr>
          <w:b w:val="0"/>
          <w:i/>
        </w:rPr>
        <w:t>___________</w:t>
      </w:r>
    </w:p>
    <w:p>
      <w:r>
        <w:rPr>
          <w:b/>
          <w:i w:val="0"/>
        </w:rPr>
        <w:t>I. Quy định mức thu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Tổng vốn đầu tư dự án</w:t>
            </w:r>
            <w:r>
              <w:rPr>
                <w:b w:val="0"/>
                <w:i w:val="0"/>
              </w:rPr>
              <w:t xml:space="preserve"> </w:t>
            </w:r>
            <w:r>
              <w:rPr>
                <w:b w:val="0"/>
                <w:i/>
              </w:rPr>
              <w:t>(Tỷ đồng)</w:t>
            </w:r>
          </w:p>
        </w:tc>
        <w:tc>
          <w:tcPr>
            <w:tcW w:type="dxa" w:w="1728"/>
          </w:tcPr>
          <w:p>
            <w:r>
              <w:rPr>
                <w:b w:val="0"/>
                <w:i w:val="0"/>
              </w:rPr>
              <w:br/>
            </w:r>
            <w:r>
              <w:rPr>
                <w:b/>
                <w:i w:val="0"/>
              </w:rPr>
              <w:t>≤ 50</w:t>
            </w:r>
          </w:p>
        </w:tc>
        <w:tc>
          <w:tcPr>
            <w:tcW w:type="dxa" w:w="1728"/>
          </w:tcPr>
          <w:p>
            <w:r>
              <w:rPr>
                <w:b w:val="0"/>
                <w:i w:val="0"/>
              </w:rPr>
              <w:br/>
            </w:r>
            <w:r>
              <w:rPr>
                <w:b/>
                <w:i w:val="0"/>
              </w:rPr>
              <w:t>&gt; 50 đến ≤ 100</w:t>
            </w:r>
          </w:p>
        </w:tc>
        <w:tc>
          <w:tcPr>
            <w:tcW w:type="dxa" w:w="1728"/>
          </w:tcPr>
          <w:p>
            <w:r>
              <w:rPr>
                <w:b w:val="0"/>
                <w:i w:val="0"/>
              </w:rPr>
              <w:br/>
            </w:r>
            <w:r>
              <w:rPr>
                <w:b/>
                <w:i w:val="0"/>
              </w:rPr>
              <w:t>&gt; 100 đến ≤ 200</w:t>
            </w:r>
          </w:p>
        </w:tc>
        <w:tc>
          <w:tcPr>
            <w:tcW w:type="dxa" w:w="1728"/>
          </w:tcPr>
          <w:p>
            <w:r>
              <w:rPr>
                <w:b w:val="0"/>
                <w:i w:val="0"/>
              </w:rPr>
              <w:br/>
            </w:r>
            <w:r>
              <w:rPr>
                <w:b/>
                <w:i w:val="0"/>
              </w:rPr>
              <w:t>&gt; 200</w:t>
            </w:r>
          </w:p>
        </w:tc>
      </w:tr>
    </w:tbl>
    <w:p>
      <w:r>
        <w:rPr>
          <w:b w:val="0"/>
          <w:i w:val="0"/>
        </w:rPr>
        <w:t>Mức thu phí thẩm định phương án cải tạo, phục hồi môi trường và phương án cải tạo, phục hồi môi trường bổ sung thẩm định lại bằng 50% mức thu phí thẩm định lần đầu.</w:t>
      </w:r>
    </w:p>
    <w:p>
      <w:r>
        <w:rPr>
          <w:b/>
          <w:i w:val="0"/>
        </w:rPr>
        <w:t>II. Tỷ lệ trích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Tỷ lệ trích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