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10/2022/QĐ-UBND Bãi bỏ Quyết định số 18/2016/QĐ-UBND ngày 27 tháng 6 năm 2016 của Ủy ban nhân dân tỉnh Thái Nguyên ban hành Quy định về trình tự, thủ tục, thời gian tiếp cận điện năng đối với lưới điện trung áp trên địa bàn tỉnh Thái Nguyên</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THÁI NGUYÊN</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10/2022/QĐ-UBND</w:t>
      </w:r>
      <w:r>
        <w:rPr>
          <w:b w:val="0"/>
          <w:i w:val="0"/>
        </w:rPr>
        <w:br/>
      </w:r>
      <w:r>
        <w:rPr>
          <w:b w:val="0"/>
          <w:i w:val="0"/>
        </w:rPr>
        <w:br/>
      </w:r>
      <w:r>
        <w:rPr>
          <w:b w:val="0"/>
          <w:i/>
        </w:rPr>
        <w:t xml:space="preserve"> Thái Nguyên, ngày 03 tháng 06 năm 2022</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Bãi bỏ Quyết định số 18/2016/QĐ-UBND ngày 27 tháng 6 năm 2016 </w:t>
      </w:r>
      <w:r>
        <w:rPr>
          <w:b w:val="0"/>
          <w:i w:val="0"/>
        </w:rPr>
        <w:br/>
      </w:r>
      <w:r>
        <w:rPr>
          <w:b/>
          <w:i w:val="0"/>
        </w:rPr>
        <w:t xml:space="preserve">của Ủy ban nhân dân tỉnh Thái Nguyên ban hành Quy định về trình tự, </w:t>
      </w:r>
      <w:r>
        <w:rPr>
          <w:b w:val="0"/>
          <w:i w:val="0"/>
        </w:rPr>
        <w:br/>
      </w:r>
      <w:r>
        <w:rPr>
          <w:b/>
          <w:i w:val="0"/>
        </w:rPr>
        <w:t xml:space="preserve">thủ tục, thời gian tiếp cận điện năng đối với lưới điện trung áp </w:t>
      </w:r>
      <w:r>
        <w:rPr>
          <w:b w:val="0"/>
          <w:i w:val="0"/>
        </w:rPr>
        <w:br/>
      </w:r>
      <w:r>
        <w:rPr>
          <w:b/>
          <w:i w:val="0"/>
        </w:rPr>
        <w:t>trên địa bàn tỉnh Thái Nguyên</w:t>
      </w:r>
      <w:r>
        <w:rPr>
          <w:b w:val="0"/>
          <w:i w:val="0"/>
        </w:rPr>
        <w:br/>
      </w:r>
      <w:r>
        <w:rPr>
          <w:b/>
          <w:i w:val="0"/>
        </w:rPr>
        <w:t>ỦY BAN NHÂN DÂN TỈNH THÁI NGUYÊN</w:t>
      </w:r>
      <w:r>
        <w:rPr>
          <w:b w:val="0"/>
          <w:i w:val="0"/>
        </w:rPr>
        <w:br/>
      </w:r>
      <w:r>
        <w:rPr>
          <w:b w:val="0"/>
          <w:i/>
        </w:rPr>
        <w:t xml:space="preserve">Căn cứ Luật Tổ chức chính quyền địa phương ngày 19 tháng 6 năm 2015; </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 xml:space="preserve">Căn cứ Thông tư số 24/2016/TT-BCT ngày 30 tháng 11 năm 2016 của </w:t>
      </w:r>
      <w:r>
        <w:br/>
      </w:r>
      <w:r>
        <w:rPr>
          <w:b w:val="0"/>
          <w:i/>
        </w:rPr>
        <w:br/>
        <w:t xml:space="preserve">       Bộ Công Thương quy định một số nội dung về rút ngắn thời gian tiếp cận điện năng;</w:t>
      </w:r>
      <w:r>
        <w:rPr>
          <w:b w:val="0"/>
          <w:i w:val="0"/>
        </w:rPr>
        <w:br/>
      </w:r>
      <w:r>
        <w:rPr>
          <w:b w:val="0"/>
          <w:i/>
        </w:rPr>
        <w:t>Theo đề nghị của Sở Công Thương tại Tờ trình số 993/TTr-SCT ngày 28 tháng 4 năm 2022.</w:t>
      </w:r>
      <w:r>
        <w:rPr>
          <w:b w:val="0"/>
          <w:i w:val="0"/>
        </w:rPr>
        <w:br/>
      </w:r>
      <w:r>
        <w:rPr>
          <w:b/>
          <w:i w:val="0"/>
        </w:rPr>
        <w:t>QUYẾT ĐỊNH:</w:t>
      </w:r>
      <w:r>
        <w:rPr>
          <w:b w:val="0"/>
          <w:i w:val="0"/>
        </w:rPr>
        <w:br/>
      </w:r>
      <w:r>
        <w:rPr>
          <w:b/>
          <w:i w:val="0"/>
        </w:rPr>
        <w:t xml:space="preserve">Điều 1. </w:t>
      </w:r>
      <w:r>
        <w:rPr>
          <w:b w:val="0"/>
          <w:i w:val="0"/>
        </w:rPr>
        <w:t>Bãi bỏ toàn bộ Quyết định số 18/2016/QĐ-UBND ngày 27 tháng 6 năm 2016 của Ủy ban nhân dân tỉnh Thái Nguyên ban hành Quy định về trình tự, thủ tục, thời gian tiếp cận điện năng đối với lưới điện trung áp trên địa bàn tỉnh Thái Nguyên.</w:t>
      </w:r>
      <w:r>
        <w:rPr>
          <w:b w:val="0"/>
          <w:i w:val="0"/>
        </w:rPr>
        <w:br/>
      </w:r>
      <w:r>
        <w:rPr>
          <w:b/>
          <w:i w:val="0"/>
        </w:rPr>
        <w:t xml:space="preserve">Điều 2. </w:t>
      </w:r>
      <w:r>
        <w:rPr>
          <w:b w:val="0"/>
          <w:i w:val="0"/>
        </w:rPr>
        <w:t>Quyết định này có hiệu lực kể từ ngày 15 tháng 6 năm 2022.</w:t>
      </w:r>
      <w:r>
        <w:rPr>
          <w:b w:val="0"/>
          <w:i w:val="0"/>
        </w:rPr>
        <w:br/>
      </w:r>
      <w:r>
        <w:rPr>
          <w:b/>
          <w:i w:val="0"/>
        </w:rPr>
        <w:t xml:space="preserve">Điều 3. </w:t>
      </w:r>
      <w:r>
        <w:rPr>
          <w:b w:val="0"/>
          <w:i w:val="0"/>
        </w:rPr>
        <w:t>Chánh Văn phòng Ủy ban nhân dân tỉnh, Thủ trưởng các sở, ban, ngành, Chủ tịch Ủy ban nhân dân các huyện, thành phố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Bộ Tư pháp;</w:t>
      </w:r>
      <w:r>
        <w:rPr>
          <w:b w:val="0"/>
          <w:i w:val="0"/>
        </w:rPr>
        <w:br/>
      </w:r>
      <w:r>
        <w:rPr>
          <w:b w:val="0"/>
          <w:i w:val="0"/>
        </w:rPr>
        <w:t>- Bộ Tư pháp (Cục Kiểm tra văn bản quy phạm pháp luật);</w:t>
      </w:r>
      <w:r>
        <w:rPr>
          <w:b w:val="0"/>
          <w:i w:val="0"/>
        </w:rPr>
        <w:br/>
      </w:r>
      <w:r>
        <w:rPr>
          <w:b w:val="0"/>
          <w:i w:val="0"/>
        </w:rPr>
        <w:t>- Thường trực Tỉnh ủy;</w:t>
      </w:r>
      <w:r>
        <w:rPr>
          <w:b w:val="0"/>
          <w:i w:val="0"/>
        </w:rPr>
        <w:br/>
      </w:r>
      <w:r>
        <w:rPr>
          <w:b w:val="0"/>
          <w:i w:val="0"/>
        </w:rPr>
        <w:t>- Thường trực Hội đồng nhân dân tỉnh;</w:t>
      </w:r>
      <w:r>
        <w:rPr>
          <w:b w:val="0"/>
          <w:i w:val="0"/>
        </w:rPr>
        <w:br/>
      </w:r>
      <w:r>
        <w:rPr>
          <w:b w:val="0"/>
          <w:i w:val="0"/>
        </w:rPr>
        <w:t>- Chủ tịch và các PCT UBND tỉnh;</w:t>
      </w:r>
      <w:r>
        <w:rPr>
          <w:b w:val="0"/>
          <w:i w:val="0"/>
        </w:rPr>
        <w:br/>
      </w:r>
      <w:r>
        <w:rPr>
          <w:b w:val="0"/>
          <w:i w:val="0"/>
        </w:rPr>
        <w:t>- Đoàn Đại biểu Quốc hội tỉnh;</w:t>
      </w:r>
      <w:r>
        <w:rPr>
          <w:b w:val="0"/>
          <w:i w:val="0"/>
        </w:rPr>
        <w:br/>
      </w:r>
      <w:r>
        <w:rPr>
          <w:b w:val="0"/>
          <w:i w:val="0"/>
        </w:rPr>
        <w:t>- Ủy ban Mặt trận Tổ quốc tỉnh;</w:t>
      </w:r>
      <w:r>
        <w:rPr>
          <w:b w:val="0"/>
          <w:i w:val="0"/>
        </w:rPr>
        <w:br/>
      </w:r>
      <w:r>
        <w:rPr>
          <w:b w:val="0"/>
          <w:i w:val="0"/>
        </w:rPr>
        <w:t>- Các sở, ban, ngành thuộc tỉnh;</w:t>
      </w:r>
      <w:r>
        <w:rPr>
          <w:b w:val="0"/>
          <w:i w:val="0"/>
        </w:rPr>
        <w:br/>
      </w:r>
      <w:r>
        <w:rPr>
          <w:b w:val="0"/>
          <w:i w:val="0"/>
        </w:rPr>
        <w:t>- Ủy ban nhân dân các huyện, thành phố;</w:t>
      </w:r>
      <w:r>
        <w:rPr>
          <w:b w:val="0"/>
          <w:i w:val="0"/>
        </w:rPr>
        <w:br/>
      </w:r>
      <w:r>
        <w:rPr>
          <w:b w:val="0"/>
          <w:i w:val="0"/>
        </w:rPr>
        <w:t>- Tập đoàn Điện lực Việt Nam;</w:t>
      </w:r>
      <w:r>
        <w:rPr>
          <w:b w:val="0"/>
          <w:i w:val="0"/>
        </w:rPr>
        <w:br/>
      </w:r>
      <w:r>
        <w:rPr>
          <w:b w:val="0"/>
          <w:i w:val="0"/>
        </w:rPr>
        <w:t>- Tổng Công ty Điện lực miền Bắc;</w:t>
      </w:r>
      <w:r>
        <w:rPr>
          <w:b w:val="0"/>
          <w:i w:val="0"/>
        </w:rPr>
        <w:br/>
      </w:r>
      <w:r>
        <w:rPr>
          <w:b w:val="0"/>
          <w:i w:val="0"/>
        </w:rPr>
        <w:t>- Lãnh đạo Văn phòng UBND tỉnh;</w:t>
      </w:r>
      <w:r>
        <w:rPr>
          <w:b w:val="0"/>
          <w:i w:val="0"/>
        </w:rPr>
        <w:br/>
      </w:r>
      <w:r>
        <w:rPr>
          <w:b w:val="0"/>
          <w:i w:val="0"/>
        </w:rPr>
        <w:t>- Báo Thái Nguyên, Đài PT - TH tỉnh;</w:t>
      </w:r>
      <w:r>
        <w:rPr>
          <w:b w:val="0"/>
          <w:i w:val="0"/>
        </w:rPr>
        <w:br/>
      </w:r>
      <w:r>
        <w:rPr>
          <w:b w:val="0"/>
          <w:i w:val="0"/>
        </w:rPr>
        <w:t>- Hiệp hội Doanh nghiệp tỉnh;</w:t>
      </w:r>
      <w:r>
        <w:rPr>
          <w:b w:val="0"/>
          <w:i w:val="0"/>
        </w:rPr>
        <w:br/>
      </w:r>
      <w:r>
        <w:rPr>
          <w:b w:val="0"/>
          <w:i w:val="0"/>
        </w:rPr>
        <w:t>- Trung tâm thông tin tỉnh;</w:t>
      </w:r>
      <w:r>
        <w:rPr>
          <w:b w:val="0"/>
          <w:i w:val="0"/>
        </w:rPr>
        <w:br/>
      </w:r>
      <w:r>
        <w:rPr>
          <w:b w:val="0"/>
          <w:i w:val="0"/>
        </w:rPr>
        <w:t>- Lưu: VT, TH.</w:t>
      </w:r>
      <w:r>
        <w:rPr>
          <w:b w:val="0"/>
          <w:i w:val="0"/>
        </w:rPr>
        <w:br/>
      </w:r>
      <w:r>
        <w:rPr>
          <w:b w:val="0"/>
          <w:i w:val="0"/>
        </w:rPr>
        <w:t>Tungnt, QĐ/T6/2022</w:t>
      </w:r>
      <w:r>
        <w:rPr>
          <w:b w:val="0"/>
          <w:i w:val="0"/>
        </w:rPr>
        <w:br/>
      </w:r>
      <w:r>
        <w:rPr>
          <w:b w:val="0"/>
          <w:i w:val="0"/>
        </w:rPr>
        <w:br/>
      </w:r>
      <w:r>
        <w:rPr>
          <w:b/>
          <w:i w:val="0"/>
        </w:rPr>
        <w:t xml:space="preserve">TM. UỶ BAN NHÂN DÂN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Quang Tiến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THÁI NGUYÊN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Bộ Tư pháp;</w:t>
            </w:r>
            <w:r>
              <w:rPr>
                <w:b w:val="0"/>
                <w:i w:val="0"/>
              </w:rPr>
              <w:br/>
            </w:r>
            <w:r>
              <w:rPr>
                <w:b w:val="0"/>
                <w:i w:val="0"/>
              </w:rPr>
              <w:t>- Bộ Tư pháp (Cục Kiểm tra văn bản quy phạm pháp luật);</w:t>
            </w:r>
            <w:r>
              <w:rPr>
                <w:b w:val="0"/>
                <w:i w:val="0"/>
              </w:rPr>
              <w:br/>
            </w:r>
            <w:r>
              <w:rPr>
                <w:b w:val="0"/>
                <w:i w:val="0"/>
              </w:rPr>
              <w:t>- Thường trực Tỉnh ủy;</w:t>
            </w:r>
            <w:r>
              <w:rPr>
                <w:b w:val="0"/>
                <w:i w:val="0"/>
              </w:rPr>
              <w:br/>
            </w:r>
            <w:r>
              <w:rPr>
                <w:b w:val="0"/>
                <w:i w:val="0"/>
              </w:rPr>
              <w:t>- Thường trực Hội đồng nhân dân tỉnh;</w:t>
            </w:r>
            <w:r>
              <w:rPr>
                <w:b w:val="0"/>
                <w:i w:val="0"/>
              </w:rPr>
              <w:br/>
            </w:r>
            <w:r>
              <w:rPr>
                <w:b w:val="0"/>
                <w:i w:val="0"/>
              </w:rPr>
              <w:t>- Chủ tịch và các PCT UBND tỉnh;</w:t>
            </w:r>
            <w:r>
              <w:rPr>
                <w:b w:val="0"/>
                <w:i w:val="0"/>
              </w:rPr>
              <w:br/>
            </w:r>
            <w:r>
              <w:rPr>
                <w:b w:val="0"/>
                <w:i w:val="0"/>
              </w:rPr>
              <w:t>- Đoàn Đại biểu Quốc hội tỉnh;</w:t>
            </w:r>
            <w:r>
              <w:rPr>
                <w:b w:val="0"/>
                <w:i w:val="0"/>
              </w:rPr>
              <w:br/>
            </w:r>
            <w:r>
              <w:rPr>
                <w:b w:val="0"/>
                <w:i w:val="0"/>
              </w:rPr>
              <w:t>- Ủy ban Mặt trận Tổ quốc tỉnh;</w:t>
            </w:r>
            <w:r>
              <w:rPr>
                <w:b w:val="0"/>
                <w:i w:val="0"/>
              </w:rPr>
              <w:br/>
            </w:r>
            <w:r>
              <w:rPr>
                <w:b w:val="0"/>
                <w:i w:val="0"/>
              </w:rPr>
              <w:t>- Các sở, ban, ngành thuộc tỉnh;</w:t>
            </w:r>
            <w:r>
              <w:rPr>
                <w:b w:val="0"/>
                <w:i w:val="0"/>
              </w:rPr>
              <w:br/>
            </w:r>
            <w:r>
              <w:rPr>
                <w:b w:val="0"/>
                <w:i w:val="0"/>
              </w:rPr>
              <w:t>- Ủy ban nhân dân các huyện, thành phố;</w:t>
            </w:r>
            <w:r>
              <w:rPr>
                <w:b w:val="0"/>
                <w:i w:val="0"/>
              </w:rPr>
              <w:br/>
            </w:r>
            <w:r>
              <w:rPr>
                <w:b w:val="0"/>
                <w:i w:val="0"/>
              </w:rPr>
              <w:t>- Tập đoàn Điện lực Việt Nam;</w:t>
            </w:r>
            <w:r>
              <w:rPr>
                <w:b w:val="0"/>
                <w:i w:val="0"/>
              </w:rPr>
              <w:br/>
            </w:r>
            <w:r>
              <w:rPr>
                <w:b w:val="0"/>
                <w:i w:val="0"/>
              </w:rPr>
              <w:t>- Tổng Công ty Điện lực miền Bắc;</w:t>
            </w:r>
            <w:r>
              <w:rPr>
                <w:b w:val="0"/>
                <w:i w:val="0"/>
              </w:rPr>
              <w:br/>
            </w:r>
            <w:r>
              <w:rPr>
                <w:b w:val="0"/>
                <w:i w:val="0"/>
              </w:rPr>
              <w:t>- Lãnh đạo Văn phòng UBND tỉnh;</w:t>
            </w:r>
            <w:r>
              <w:rPr>
                <w:b w:val="0"/>
                <w:i w:val="0"/>
              </w:rPr>
              <w:br/>
            </w:r>
            <w:r>
              <w:rPr>
                <w:b w:val="0"/>
                <w:i w:val="0"/>
              </w:rPr>
              <w:t>- Báo Thái Nguyên, Đài PT - TH tỉnh;</w:t>
            </w:r>
            <w:r>
              <w:rPr>
                <w:b w:val="0"/>
                <w:i w:val="0"/>
              </w:rPr>
              <w:br/>
            </w:r>
            <w:r>
              <w:rPr>
                <w:b w:val="0"/>
                <w:i w:val="0"/>
              </w:rPr>
              <w:t>- Hiệp hội Doanh nghiệp tỉnh;</w:t>
            </w:r>
            <w:r>
              <w:rPr>
                <w:b w:val="0"/>
                <w:i w:val="0"/>
              </w:rPr>
              <w:br/>
            </w:r>
            <w:r>
              <w:rPr>
                <w:b w:val="0"/>
                <w:i w:val="0"/>
              </w:rPr>
              <w:t>- Trung tâm thông tin tỉnh;</w:t>
            </w:r>
            <w:r>
              <w:rPr>
                <w:b w:val="0"/>
                <w:i w:val="0"/>
              </w:rPr>
              <w:br/>
            </w:r>
            <w:r>
              <w:rPr>
                <w:b w:val="0"/>
                <w:i w:val="0"/>
              </w:rPr>
              <w:t>- Lưu: VT, TH.</w:t>
            </w:r>
            <w:r>
              <w:rPr>
                <w:b w:val="0"/>
                <w:i w:val="0"/>
              </w:rPr>
              <w:br/>
            </w:r>
            <w:r>
              <w:rPr>
                <w:b w:val="0"/>
                <w:i w:val="0"/>
              </w:rPr>
              <w:t>Tungnt, QĐ/T6/2022</w:t>
            </w:r>
          </w:p>
        </w:tc>
        <w:tc>
          <w:tcPr>
            <w:tcW w:type="dxa" w:w="4320"/>
          </w:tcPr>
          <w:p>
            <w:r>
              <w:rPr>
                <w:b w:val="0"/>
                <w:i w:val="0"/>
              </w:rPr>
              <w:br/>
            </w:r>
            <w:r>
              <w:rPr>
                <w:b/>
                <w:i w:val="0"/>
              </w:rPr>
              <w:t xml:space="preserve">TM. UỶ BAN NHÂN DÂN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Quang Tiến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