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10/UB-CT Về việc mở đợt tuyên truyền vận động cán bộ, công nhân viên chức và nhân dân tham gia ngày lao động XHCN để bảo vệ thiếu niên </w:t>
        <w:br/>
        <w:t xml:space="preserve">nhi đồng nhân kỹ niệm ngày thành lập Đội </w:t>
        <w:br/>
        <w:t>15/5 và ngày Quốc tế Thiếu nhi 1-6 năm nay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pPr>
        <w:jc w:val="center"/>
      </w:pPr>
      <w:r>
        <w:rPr>
          <w:b/>
          <w:i w:val="0"/>
        </w:rPr>
        <w:t>CHỈ THỊ</w:t>
      </w:r>
    </w:p>
    <w:p>
      <w:pPr>
        <w:jc w:val="center"/>
      </w:pPr>
      <w:r>
        <w:rPr>
          <w:b/>
          <w:i w:val="0"/>
        </w:rPr>
        <w:t xml:space="preserve">“Về việc mở đợt tuyên truyền vận động cán bộ, công nhân viên chức và nhân dân tham gia ngày lao động XHCN để bảo vệ thiếu niên </w:t>
      </w:r>
    </w:p>
    <w:p>
      <w:pPr>
        <w:jc w:val="center"/>
      </w:pPr>
      <w:r>
        <w:rPr>
          <w:b/>
          <w:i w:val="0"/>
        </w:rPr>
        <w:t xml:space="preserve">nhi đồng nhân kỹ niệm ngày thành lập Đội </w:t>
      </w:r>
    </w:p>
    <w:p>
      <w:pPr>
        <w:jc w:val="center"/>
      </w:pPr>
      <w:r>
        <w:rPr>
          <w:b/>
          <w:i w:val="0"/>
        </w:rPr>
        <w:t>15/5 và ngày Quốc tế Thiếu nhi 1-6 năm nay”</w:t>
      </w:r>
    </w:p>
    <w:p>
      <w:r>
        <w:rPr>
          <w:b w:val="0"/>
          <w:i w:val="0"/>
        </w:rPr>
        <w:t>Thi hành Thông tri số 15/TV-TU ngày 15/5/1981 của Ban Thường vụ Tỉnh ủy về việc chăm só bảo vệ Thiếu niên Nhi đồng nhân kỹ niệm 40 năm ngày thành lập Đội thiếu niên Tiền phong Hồ Chí Minh 15/5/1941-15/5/1981 và ngày Quốc tế bảo vệ Thiếu niên Nhi đồng 1-6 năm nay có nhiều ý nghĩa to lớn như Bác Hồ thường dạy chúng ta “ vì lợi ích 10 năm trồng cây vì lợi ích trăm năm trồng người”.</w:t>
      </w:r>
    </w:p>
    <w:p>
      <w:r>
        <w:rPr>
          <w:b w:val="0"/>
          <w:i w:val="0"/>
        </w:rPr>
        <w:t xml:space="preserve">          Đảng và Nhà nước ta luôn quan tâm đến công tác giáo dục, rèn luyện tổ chức Thiếu niên Nhi đồng Hồ Chí Minh nhằm đào tạo thế hệ trẻ kế thừa cho sự nghiệp cách mạng của Đảng.</w:t>
      </w:r>
    </w:p>
    <w:p>
      <w:r>
        <w:rPr>
          <w:b w:val="0"/>
          <w:i w:val="0"/>
        </w:rPr>
        <w:t xml:space="preserve">          Để thực hiện tốt thông tri 15/TT-TU, UBND Tỉnh xin lưu ý cá Ty, Ban, Ngành, Đoàn thể, địa phương như sau :</w:t>
      </w:r>
    </w:p>
    <w:p>
      <w:r>
        <w:rPr>
          <w:b w:val="0"/>
          <w:i w:val="0"/>
        </w:rPr>
        <w:t xml:space="preserve">          1. Các Ty, Ban, Ngành, Đoàn thể các cấp, các cơ quan trường học, xí nghiệp, Công an, Bộ đội cùng đồng bào trong Tỉnh, các bậc làm cha, mẹ hãy vì con em chúng ta, tham gia tổ chức lễ vào ngày 30/5, bằng nhiều hình thức thích hợp tổ chức cho các cháu vui chơi và tặng quà cho các cháu, chăm sóc các cháu nghèo, mồ côi bằng vải, quần áo ( của Hội chữ thập đỏ và Ủy ban bảo vệ BMTE). Đoàn thanh niên cộng sản Hồ Chí Minh nồng cốt trong vấn đề nầy.</w:t>
      </w:r>
    </w:p>
    <w:p>
      <w:r>
        <w:rPr>
          <w:b w:val="0"/>
          <w:i w:val="0"/>
        </w:rPr>
        <w:t xml:space="preserve">          2. Đồng bào các tầng lớp, cùng các bậc làm cha,mẹ sẳn sàng giành 1 ngày lao động XHCN (bằng công, của)cùng Nhà nước để xây cất lại các trường hư sập, hoặc nơi thiếu tường, đóng bàn ghế đủ cho các cháu học tại xã, ấp, sửa sang lại cầu-đường cao ráo cho các cháu đi học được dễ dàng. Đối với nơi có TĐSX, HTX phát triển nhà trẻ, nhà mẫu giáo, trạm xá có thuốc men chăm sóc sức khỏe cho các cháu. Đặc biệt quan tâm chăm sóc các cháu con liệt sĩ, trẻ mồ côi, trẻ khuyết tật.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PHÓ CHỦ TỊCH</w:t>
            </w:r>
            <w:r>
              <w:rPr>
                <w:b w:val="0"/>
                <w:i w:val="0"/>
              </w:rPr>
              <w:br/>
            </w:r>
            <w:r>
              <w:rPr>
                <w:b/>
                <w:i/>
              </w:rPr>
              <w:t>(Đã ký)</w:t>
            </w:r>
            <w:r>
              <w:rPr>
                <w:b w:val="0"/>
                <w:i w:val="0"/>
              </w:rPr>
              <w:br/>
            </w:r>
            <w:r>
              <w:rPr>
                <w:b/>
                <w:i w:val="0"/>
              </w:rPr>
              <w:t>Đặng Quang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