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1104/QĐ-UB-KT năm 1996 sửa đổi bảng giá chuẩn tính lệ phí trước bạ các loại xe ô tô, xe gắn máy, ghe tàu, súng săn, súng hơi trên địa bàn thành phố Hồ Chí Minh kèm theo Quyết định 7402/QĐ năm 1995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QUYẾT ĐỊNH </w:t>
      </w:r>
    </w:p>
    <w:p>
      <w:pPr>
        <w:jc w:val="center"/>
      </w:pPr>
      <w:r>
        <w:rPr>
          <w:b/>
          <w:i w:val="0"/>
        </w:rPr>
        <w:t xml:space="preserve">VỀ VIỆC ĐIỀU CHỈNH SỬA ĐỔI BỔ SUNG BẢNG GIÁ CHUẨN TÍNH LỆ PHÍ TRƯỚC </w:t>
      </w:r>
    </w:p>
    <w:p>
      <w:pPr>
        <w:jc w:val="center"/>
      </w:pPr>
      <w:r>
        <w:rPr>
          <w:b/>
          <w:i w:val="0"/>
        </w:rPr>
        <w:t xml:space="preserve">BẠ CÁC LOẠI XE, GHE TÀU, SÚNG SĂN, SÚNG HƠI TRÊN ĐỊA BÀN THÀNH PHỐ HỒ </w:t>
      </w:r>
    </w:p>
    <w:p>
      <w:pPr>
        <w:jc w:val="center"/>
      </w:pPr>
      <w:r>
        <w:rPr>
          <w:b/>
          <w:i w:val="0"/>
        </w:rPr>
        <w:t xml:space="preserve">CHÍ MINH BAN HÀNH KÈM THEO QUYẾT ĐỊNH SỐ 7402/QĐ-UB NGÀY 30/10/1995 </w:t>
      </w:r>
    </w:p>
    <w:p>
      <w:pPr>
        <w:jc w:val="center"/>
      </w:pPr>
      <w:r>
        <w:rPr>
          <w:b/>
          <w:i w:val="0"/>
        </w:rPr>
        <w:t>CỦA ỦY BAN NHÂN DÂN THÀNH PHỐ.</w:t>
      </w:r>
    </w:p>
    <w:p>
      <w:pPr>
        <w:jc w:val="center"/>
      </w:pPr>
      <w:r>
        <w:rPr>
          <w:b/>
          <w:i w:val="0"/>
        </w:rPr>
        <w:t xml:space="preserve">ỦY BAN NHÂN DÂN THÀNH PHỐ HỒ CHÍ MINH </w:t>
      </w:r>
    </w:p>
    <w:p>
      <w:r>
        <w:rPr>
          <w:b w:val="0"/>
          <w:i/>
        </w:rPr>
        <w:t>- Căn cứ Luật Tổ chức Hội đồng nhân dân và Ủy ban nhân dân ngày 21 tháng 6 năm 1994 ;</w:t>
      </w:r>
    </w:p>
    <w:p>
      <w:r>
        <w:rPr>
          <w:b w:val="0"/>
          <w:i/>
        </w:rPr>
        <w:t>- Căn cứ Nghị định 193/CP ngày 29/12/1994 của Chính phủ về lệ phí trước bạ ;</w:t>
      </w:r>
    </w:p>
    <w:p>
      <w:r>
        <w:rPr>
          <w:b w:val="0"/>
          <w:i/>
        </w:rPr>
        <w:t>- Căn cứ Quyết định số 653/TC-CTC-QĐ ngày 23/6/1995 của Bộ Tài chánh ban hành bảng giá tối thiếu tính lệ phí trước bạ ô tô, xe gắn máy ;</w:t>
      </w:r>
    </w:p>
    <w:p>
      <w:r>
        <w:rPr>
          <w:b w:val="0"/>
          <w:i/>
        </w:rPr>
        <w:t xml:space="preserve">- Xét đề nghị của Cục Thuế thành phố (công văn số 4917/CT-NgV ngày 22 tháng 12 năm 1995) ; </w:t>
      </w:r>
    </w:p>
    <w:p>
      <w:pPr>
        <w:jc w:val="center"/>
      </w:pPr>
      <w:r>
        <w:rPr>
          <w:b/>
          <w:i w:val="0"/>
        </w:rPr>
        <w:t xml:space="preserve">QUYẾT ĐỊNH </w:t>
      </w:r>
    </w:p>
    <w:p>
      <w:r>
        <w:rPr>
          <w:b/>
          <w:i w:val="0"/>
        </w:rPr>
        <w:t xml:space="preserve">Điều 1. </w:t>
      </w:r>
      <w:r>
        <w:rPr>
          <w:b w:val="0"/>
          <w:i w:val="0"/>
        </w:rPr>
        <w:t>- Nay sửa đổi bổ sung bảng giá chuẩn tính lệ phí trước bạ các loại xe ô tô, xe gắn máy, ghe tàu, súng săn, súng hơi trên địa bàn thành phố Hồ Chí Minh ban hành kèm theo Quyết định số 7402/QĐ ngày 30/10/1995 của Ủy ban nhân dân thành phố (đính kèm).</w:t>
      </w:r>
    </w:p>
    <w:p>
      <w:r>
        <w:rPr>
          <w:b/>
          <w:i w:val="0"/>
        </w:rPr>
        <w:t xml:space="preserve">Điều 2. - </w:t>
      </w:r>
      <w:r>
        <w:rPr>
          <w:b w:val="0"/>
          <w:i w:val="0"/>
        </w:rPr>
        <w:t>Quyết định này có hiệu lực thi hành từ ngày 15/3/1996.</w:t>
      </w:r>
    </w:p>
    <w:p>
      <w:r>
        <w:rPr>
          <w:b/>
          <w:i w:val="0"/>
        </w:rPr>
        <w:t xml:space="preserve">Điều 3. - </w:t>
      </w:r>
      <w:r>
        <w:rPr>
          <w:b w:val="0"/>
          <w:i w:val="0"/>
        </w:rPr>
        <w:t>Để kịp thời điều chỉnh bảng giá tính lệ phí trước bạ các loại xe ô tô, xe gắn máy, ghe tàu, súng săn, súng hơi cho sát giá cả thị trường, Ủy ban nhân dân thành phố ủy quyền cho Cục Thuế thành phố được điều chỉnh, hoặc bổ sung (đối với loại tài sản mới chưa có trong bảng giá) khi giá cả biến động từ 20% trở xuống và có báo cáo cho Ủy ban nhân dân thành phố.</w:t>
      </w:r>
    </w:p>
    <w:p>
      <w:r>
        <w:rPr>
          <w:b/>
          <w:i w:val="0"/>
        </w:rPr>
        <w:t xml:space="preserve">Điều 4. </w:t>
      </w:r>
      <w:r>
        <w:rPr>
          <w:b w:val="0"/>
          <w:i w:val="0"/>
        </w:rPr>
        <w:t>- Chánh Văn phòng Ủy ban nhân dân thành phố, Giám đốc Sở Tài chánh, Cục trưởng Cục Thuế thành phố, Ban Vật giá thành phố, Phòng thu lệ phí trước bạ thành phố và Ủy ban nhân dân các quận, huyện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ỦY BAN NHÂN DÂN THÀNH PHỐ </w:t>
            </w:r>
            <w:r>
              <w:rPr>
                <w:b w:val="0"/>
                <w:i w:val="0"/>
              </w:rPr>
              <w:br/>
            </w:r>
            <w:r>
              <w:rPr>
                <w:b/>
                <w:i w:val="0"/>
              </w:rPr>
              <w:t xml:space="preserve">CHỦ TỊCH </w:t>
            </w:r>
            <w:r>
              <w:rPr>
                <w:b w:val="0"/>
                <w:i w:val="0"/>
              </w:rPr>
              <w:br/>
            </w:r>
            <w:r>
              <w:rPr>
                <w:b/>
                <w:i w:val="0"/>
              </w:rPr>
              <w:t>Trương Tấn Sang</w:t>
            </w:r>
          </w:p>
        </w:tc>
      </w:tr>
    </w:tbl>
    <w:p>
      <w:pPr>
        <w:jc w:val="center"/>
      </w:pPr>
      <w:r>
        <w:rPr>
          <w:b w:val="0"/>
          <w:i w:val="0"/>
        </w:rPr>
        <w:t>BẢNG GIÁ SỬA ĐỔI BỔ SUNG BẢNG GIÁ CHUẨN TÍNH LỆ PHÍ TRƯỚC BẠ CÁC LOẠI XE Ô TÔ, XE GẮN MÁY BAN</w:t>
      </w:r>
    </w:p>
    <w:p>
      <w:pPr>
        <w:jc w:val="center"/>
      </w:pPr>
      <w:r>
        <w:rPr>
          <w:b w:val="0"/>
          <w:i w:val="0"/>
        </w:rPr>
        <w:t xml:space="preserve">HÀNH KÈM THEO QUYẾT ĐỊNH SỐ 7402/QĐ-UB NGÀY 30/10/1995 CỦA ỦY BAN NHÂN DÂN THÀNH PHỐ. </w:t>
      </w:r>
    </w:p>
    <w:p>
      <w:pPr>
        <w:jc w:val="center"/>
      </w:pPr>
      <w:r>
        <w:rPr>
          <w:b w:val="0"/>
          <w:i/>
        </w:rPr>
        <w:t>(Ban hành kèm theo Quyết định số 1104/QĐ-UB-KT ngày 11/3/1996 của Ủy ban nhân dân thành phố).</w:t>
      </w:r>
    </w:p>
    <w:p>
      <w:pPr>
        <w:jc w:val="center"/>
      </w:pPr>
      <w:r>
        <w:rPr>
          <w:b/>
          <w:i w:val="0"/>
        </w:rPr>
        <w:t>I- BẢNG GIÁ XE GẮN MÁY :</w:t>
      </w:r>
    </w:p>
    <w:p>
      <w:pPr>
        <w:jc w:val="center"/>
      </w:pPr>
      <w:r>
        <w:rPr>
          <w:b w:val="0"/>
          <w:i w:val="0"/>
        </w:rPr>
        <w:t>Đơn vị : 1.000đ</w:t>
      </w:r>
    </w:p>
    <w:p>
      <w:pPr>
        <w:jc w:val="center"/>
      </w:pPr>
      <w:r>
        <w:rPr>
          <w:b w:val="0"/>
          <w:i w:val="0"/>
        </w:rPr>
        <w:t>1- Sửa đổi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Loại xe</w:t>
            </w:r>
          </w:p>
        </w:tc>
        <w:tc>
          <w:tcPr>
            <w:tcW w:type="dxa" w:w="2880"/>
          </w:tcPr>
          <w:p>
            <w:r>
              <w:rPr>
                <w:b w:val="0"/>
                <w:i w:val="0"/>
              </w:rPr>
              <w:br/>
            </w:r>
            <w:r>
              <w:rPr>
                <w:b w:val="0"/>
                <w:i w:val="0"/>
              </w:rPr>
              <w:t>Giá xe mới</w:t>
            </w:r>
          </w:p>
        </w:tc>
        <w:tc>
          <w:tcPr>
            <w:tcW w:type="dxa" w:w="2880"/>
          </w:tcPr>
          <w:p>
            <w:r>
              <w:rPr>
                <w:b w:val="0"/>
                <w:i w:val="0"/>
              </w:rPr>
              <w:br/>
            </w:r>
            <w:r>
              <w:rPr>
                <w:b w:val="0"/>
                <w:i w:val="0"/>
              </w:rPr>
              <w:t>Giá xe cũ</w:t>
            </w:r>
          </w:p>
        </w:tc>
      </w:tr>
    </w:tbl>
    <w:p>
      <w:pPr>
        <w:jc w:val="center"/>
      </w:pPr>
      <w:r>
        <w:rPr>
          <w:b w:val="0"/>
          <w:i w:val="0"/>
        </w:rPr>
        <w:t>2- Bổ sung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Xe Honda CD 125 tính bằng khung Honda CG 125 (trang 7).</w:t>
            </w:r>
          </w:p>
        </w:tc>
        <w:tc>
          <w:tcPr>
            <w:tcW w:type="dxa" w:w="2880"/>
          </w:tcPr>
          <w:p>
            <w:r>
              <w:rPr>
                <w:b w:val="0"/>
                <w:i w:val="0"/>
              </w:rPr>
              <w:br/>
            </w:r>
            <w:r>
              <w:rPr>
                <w:b w:val="0"/>
                <w:i w:val="0"/>
              </w:rPr>
              <w:t xml:space="preserve"> </w:t>
            </w:r>
          </w:p>
        </w:tc>
        <w:tc>
          <w:tcPr>
            <w:tcW w:type="dxa" w:w="2880"/>
          </w:tcPr>
          <w:p>
            <w:r>
              <w:rPr>
                <w:b w:val="0"/>
                <w:i w:val="0"/>
              </w:rPr>
              <w:br/>
            </w:r>
            <w:r>
              <w:rPr>
                <w:b w:val="0"/>
                <w:i w:val="0"/>
              </w:rPr>
              <w:t xml:space="preserve"> </w:t>
            </w:r>
          </w:p>
        </w:tc>
      </w:tr>
    </w:tbl>
    <w:p>
      <w:pPr>
        <w:jc w:val="center"/>
      </w:pPr>
      <w:r>
        <w:rPr>
          <w:b/>
          <w:i w:val="0"/>
        </w:rPr>
        <w:t>II- BẢNG GIÁ XE Ô TÔ :</w:t>
      </w:r>
    </w:p>
    <w:p>
      <w:pPr>
        <w:jc w:val="center"/>
      </w:pPr>
      <w:r>
        <w:rPr>
          <w:b w:val="0"/>
          <w:i w:val="0"/>
        </w:rPr>
        <w:t>Đơn vị : 1 triệu đồng</w:t>
      </w:r>
    </w:p>
    <w:p>
      <w:pPr>
        <w:jc w:val="center"/>
      </w:pPr>
      <w:r>
        <w:rPr>
          <w:b w:val="0"/>
          <w:i w:val="0"/>
        </w:rPr>
        <w:t>1- Sửa đổi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Loại xe</w:t>
            </w:r>
          </w:p>
        </w:tc>
        <w:tc>
          <w:tcPr>
            <w:tcW w:type="dxa" w:w="2880"/>
          </w:tcPr>
          <w:p>
            <w:r>
              <w:rPr>
                <w:b w:val="0"/>
                <w:i w:val="0"/>
              </w:rPr>
              <w:br/>
            </w:r>
            <w:r>
              <w:rPr>
                <w:b w:val="0"/>
                <w:i w:val="0"/>
              </w:rPr>
              <w:t>Giá xe mới</w:t>
            </w:r>
          </w:p>
        </w:tc>
        <w:tc>
          <w:tcPr>
            <w:tcW w:type="dxa" w:w="2880"/>
          </w:tcPr>
          <w:p>
            <w:r>
              <w:rPr>
                <w:b w:val="0"/>
                <w:i w:val="0"/>
              </w:rPr>
              <w:br/>
            </w:r>
            <w:r>
              <w:rPr>
                <w:b w:val="0"/>
                <w:i w:val="0"/>
              </w:rPr>
              <w:t>Giá xe cũ</w:t>
            </w:r>
          </w:p>
        </w:tc>
      </w:tr>
    </w:tbl>
    <w:p>
      <w:pPr>
        <w:jc w:val="center"/>
      </w:pPr>
      <w:r>
        <w:rPr>
          <w:b w:val="0"/>
          <w:i w:val="0"/>
        </w:rPr>
        <w:t>2- Bổ sung :</w:t>
      </w:r>
    </w:p>
    <w:p>
      <w:pPr>
        <w:jc w:val="center"/>
      </w:pPr>
      <w:r>
        <w:rPr>
          <w:b w:val="0"/>
          <w:i w:val="0"/>
        </w:rPr>
        <w:t>- Xe do Công ty Liên doanh ô tô Ngôi sao sản xuất lắp ráp xe du lịch 5 chỗ hiệu PROTON WIRA Model 1.6 Gli.</w:t>
      </w:r>
    </w:p>
    <w:p>
      <w:pPr>
        <w:jc w:val="center"/>
      </w:pPr>
      <w:r>
        <w:rPr>
          <w:b w:val="0"/>
          <w:i w:val="0"/>
        </w:rPr>
        <w:t>Giá xe mới : 320                                Giá xe cũ : 220</w:t>
      </w:r>
    </w:p>
    <w:p>
      <w:pPr>
        <w:jc w:val="center"/>
      </w:pPr>
      <w:r>
        <w:rPr>
          <w:b w:val="0"/>
          <w:i w:val="0"/>
        </w:rPr>
        <w:t>- Xe do Công ty LD ô tô Việt Nam- DAEWOO lắp ráp sản xuất trong nước.</w:t>
      </w:r>
    </w:p>
    <w:p>
      <w:pPr>
        <w:jc w:val="center"/>
      </w:pPr>
      <w:r>
        <w:rPr>
          <w:b w:val="0"/>
          <w:i w:val="0"/>
        </w:rPr>
        <w:t xml:space="preserve"> + Xe 4 chỗ DAEWOO ESERO 1988 cc</w:t>
      </w:r>
    </w:p>
    <w:p>
      <w:pPr>
        <w:jc w:val="center"/>
      </w:pPr>
      <w:r>
        <w:rPr>
          <w:b w:val="0"/>
          <w:i w:val="0"/>
        </w:rPr>
        <w:t>Giá xe mới : 270                                Giá xe cũ : 190</w:t>
      </w:r>
    </w:p>
    <w:p>
      <w:pPr>
        <w:jc w:val="center"/>
      </w:pPr>
      <w:r>
        <w:rPr>
          <w:b w:val="0"/>
          <w:i w:val="0"/>
        </w:rPr>
        <w:t xml:space="preserve"> + Xe 4 chỗ DAEWOO CIELO 1.5</w:t>
      </w:r>
    </w:p>
    <w:p>
      <w:pPr>
        <w:jc w:val="center"/>
      </w:pPr>
      <w:r>
        <w:rPr>
          <w:b w:val="0"/>
          <w:i w:val="0"/>
        </w:rPr>
        <w:t>Giá xe mới : 210                                Giá xe cũ : 150</w:t>
      </w:r>
    </w:p>
    <w:p>
      <w:pPr>
        <w:jc w:val="center"/>
      </w:pPr>
      <w:r>
        <w:rPr>
          <w:b w:val="0"/>
          <w:i w:val="0"/>
        </w:rPr>
        <w:t xml:space="preserve"> + Xe 4 chỗ DAEWOO PRINCE 2.0</w:t>
      </w:r>
    </w:p>
    <w:p>
      <w:pPr>
        <w:jc w:val="center"/>
      </w:pPr>
      <w:r>
        <w:rPr>
          <w:b w:val="0"/>
          <w:i w:val="0"/>
        </w:rPr>
        <w:t>Giá xe mới : 320                                Giá xe cũ : 230</w:t>
      </w:r>
    </w:p>
    <w:p>
      <w:pPr>
        <w:jc w:val="center"/>
      </w:pPr>
      <w:r>
        <w:rPr>
          <w:b w:val="0"/>
          <w:i w:val="0"/>
        </w:rPr>
        <w:t xml:space="preserve"> + Xe 4 chỗ DAEWOO SUAER SALON 2.0</w:t>
      </w:r>
    </w:p>
    <w:p>
      <w:pPr>
        <w:jc w:val="center"/>
      </w:pPr>
      <w:r>
        <w:rPr>
          <w:b w:val="0"/>
          <w:i w:val="0"/>
        </w:rPr>
        <w:t>Giá xe mới : 390                                Giá xe cũ : 270</w:t>
      </w:r>
    </w:p>
    <w:p>
      <w:pPr>
        <w:jc w:val="center"/>
      </w:pPr>
      <w:r>
        <w:rPr>
          <w:b w:val="0"/>
          <w:i w:val="0"/>
        </w:rPr>
        <w:t>- Xe do Xí nghiệp Liên doanh sản xuất ô tô Hòa Bình sản xuất- loại 4 chỗ hiệu BNW 320 i – 2000 cc.</w:t>
      </w:r>
    </w:p>
    <w:p>
      <w:pPr>
        <w:jc w:val="center"/>
      </w:pPr>
      <w:r>
        <w:rPr>
          <w:b w:val="0"/>
          <w:i w:val="0"/>
        </w:rPr>
        <w:t>Giá xe mới : 610                                Giá xe cũ : 430</w:t>
      </w:r>
    </w:p>
    <w:p>
      <w:pPr>
        <w:jc w:val="center"/>
      </w:pPr>
      <w:r>
        <w:rPr>
          <w:b w:val="0"/>
          <w:i w:val="0"/>
        </w:rPr>
        <w:t>- Đối với các loại xe sản xuất trước năm 1978 nhưng được nhập sau năm 1975. Bảng giá chuẩn chưa quy định giá thì giá tính LPTB tính bằng 90% giá xe sản xuất năm đầu tiên (năm 1978) trong bảng giá chuẩn.-</w:t>
      </w:r>
    </w:p>
    <w:p>
      <w:pPr>
        <w:jc w:val="center"/>
      </w:pPr>
      <w:r>
        <w:rPr>
          <w:b/>
          <w:i w:val="0"/>
        </w:rPr>
        <w:t xml:space="preserve">ỦY BAN NHÂN DÂN THÀNH PHỐ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