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116/2004/QĐ-TTg Về việc chuyển Công ty Apatit Việt Nam thuộc Tổng công ty Hoá chất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116/2004/QĐ-TTg</w:t>
        <w:br/>
        <w:t xml:space="preserve">     </w:t>
      </w:r>
      <w:r>
        <w:rPr>
          <w:b w:val="0"/>
          <w:i w:val="0"/>
        </w:rPr>
        <w:br/>
      </w:r>
      <w:r>
        <w:rPr>
          <w:b w:val="0"/>
          <w:i/>
        </w:rPr>
        <w:br/>
        <w:t xml:space="preserve">      Hà Nội, ngày 29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116/2004/QĐ-TTg</w:t>
        <w:br/>
        <w:t xml:space="preserve">     </w:t>
      </w:r>
      <w:r>
        <w:rPr>
          <w:b w:val="0"/>
          <w:i w:val="0"/>
        </w:rPr>
        <w:br/>
      </w:r>
      <w:r>
        <w:rPr>
          <w:b w:val="0"/>
          <w:i/>
        </w:rPr>
        <w:br/>
        <w:t xml:space="preserve">      Hà Nội, ngày 29 tháng 6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116/2004/QĐ-TTg</w:t>
        <w:br/>
        <w:t xml:space="preserve">     </w:t>
      </w:r>
      <w:r>
        <w:rPr>
          <w:b w:val="0"/>
          <w:i w:val="0"/>
        </w:rPr>
        <w:br/>
      </w:r>
      <w:r>
        <w:rPr>
          <w:b w:val="0"/>
          <w:i/>
        </w:rPr>
        <w:br/>
        <w:t xml:space="preserve">      Hà Nội, ngày 29 tháng 6 năm 2004</w:t>
        <w:br/>
        <w:t xml:space="preserve">     </w:t>
      </w:r>
      <w:r>
        <w:rPr>
          <w:b w:val="0"/>
          <w:i w:val="0"/>
        </w:rPr>
        <w:br/>
      </w:r>
    </w:p>
    <w:p>
      <w:pPr>
        <w:jc w:val="center"/>
      </w:pPr>
      <w:r>
        <w:rPr>
          <w:b w:val="0"/>
          <w:i w:val="0"/>
        </w:rPr>
        <w:br/>
        <w:t xml:space="preserve">      Số: 116/2004/QĐ-TTg</w:t>
        <w:br/>
        <w:t xml:space="preserve">     </w:t>
      </w:r>
    </w:p>
    <w:p>
      <w:pPr>
        <w:jc w:val="center"/>
      </w:pPr>
      <w:r>
        <w:rPr>
          <w:b w:val="0"/>
          <w:i w:val="0"/>
        </w:rPr>
        <w:br/>
        <w:t xml:space="preserve">      Hà Nội, ngày 29 tháng 6 năm 2004</w:t>
        <w:br/>
        <w:t xml:space="preserve">     </w:t>
      </w:r>
    </w:p>
    <w:p>
      <w:r>
        <w:rPr>
          <w:b/>
          <w:i w:val="0"/>
        </w:rPr>
        <w:t>QUYẾT ĐỊNH</w:t>
      </w:r>
    </w:p>
    <w:p>
      <w:r>
        <w:rPr>
          <w:b/>
          <w:i w:val="0"/>
        </w:rPr>
        <w:t>Về việc chuyển Công ty Apatit Việt Nam thuộc Tổng công ty hoá chất Việt Nam</w:t>
      </w:r>
    </w:p>
    <w:p>
      <w:r>
        <w:rPr>
          <w:b/>
          <w:i w:val="0"/>
        </w:rPr>
        <w:t xml:space="preserve">thành Công ty trách nhiệm hữu hạn một thành viên </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Theo đề nghị của Hội đồng quản trị Tổng công ty Hoá chất Việt Nam,</w:t>
      </w:r>
    </w:p>
    <w:p>
      <w:r>
        <w:rPr>
          <w:b/>
          <w:i w:val="0"/>
        </w:rPr>
        <w:t>QUYẾT ĐỊNH:</w:t>
      </w:r>
    </w:p>
    <w:p>
      <w:r>
        <w:rPr>
          <w:b/>
          <w:i w:val="0"/>
        </w:rPr>
        <w:t xml:space="preserve">Điều 1. </w:t>
      </w:r>
      <w:r>
        <w:rPr>
          <w:b w:val="0"/>
          <w:i w:val="0"/>
        </w:rPr>
        <w:t>Chuyển Công ty Apatit Việt Nam - doanh nghiệp thành viên hạch toán độc lập thuộc Tổng công ty Hoá chất Việt Nam thành Công ty trách nhiệm hữu hạn một thành viên Apatit Việt Nam.</w:t>
      </w:r>
    </w:p>
    <w:p>
      <w:r>
        <w:rPr>
          <w:b w:val="0"/>
          <w:i w:val="0"/>
        </w:rPr>
        <w:t>Công ty trách nhiệm hữu hạn một thành viên Apatit Việt Nam (gọi tắt là Công ty) có con dấu riêng, được mở tài khoản tại ngân hàng trong và ngoài nước theo quy định của pháp luật, hoạt động theo Luật Doanh nghiệp và Điều lệ của Công ty.</w:t>
      </w:r>
    </w:p>
    <w:p>
      <w:r>
        <w:rPr>
          <w:b w:val="0"/>
          <w:i w:val="0"/>
        </w:rPr>
        <w:t>- Tên gọi đầy đủ : Công ty trách nhiệm hữu hạn một thành viên Apatit Việt Nam.</w:t>
      </w:r>
    </w:p>
    <w:p>
      <w:r>
        <w:rPr>
          <w:b w:val="0"/>
          <w:i w:val="0"/>
        </w:rPr>
        <w:t>- Tên rút gọn tiếng Việt : Công ty Apatit Việt Nam.</w:t>
      </w:r>
    </w:p>
    <w:p>
      <w:r>
        <w:rPr>
          <w:b w:val="0"/>
          <w:i w:val="0"/>
        </w:rPr>
        <w:t>- Tên giao dịch quốc tế : Vietnam Apatit Limited Company.</w:t>
      </w:r>
    </w:p>
    <w:p>
      <w:r>
        <w:rPr>
          <w:b w:val="0"/>
          <w:i w:val="0"/>
        </w:rPr>
        <w:t>- Tên viết tắt tiếng Anh : VINA APACO,</w:t>
      </w:r>
    </w:p>
    <w:p>
      <w:r>
        <w:rPr>
          <w:b w:val="0"/>
          <w:i w:val="0"/>
        </w:rPr>
        <w:t xml:space="preserve">- Vốn điều lệ tạm tính : 364.675.000.000 đồng, </w:t>
      </w:r>
    </w:p>
    <w:p>
      <w:r>
        <w:rPr>
          <w:b w:val="0"/>
          <w:i w:val="0"/>
        </w:rPr>
        <w:t>- Trụ sở chính : phường Pom Hán, thị xã Lào Cai, tỉnh Lào Cai,</w:t>
      </w:r>
    </w:p>
    <w:p>
      <w:r>
        <w:rPr>
          <w:b/>
          <w:i w:val="0"/>
        </w:rPr>
        <w:t xml:space="preserve">Điều 2. </w:t>
      </w:r>
      <w:r>
        <w:rPr>
          <w:b w:val="0"/>
          <w:i w:val="0"/>
        </w:rPr>
        <w:t>Ngành nghề kinh doanh :</w:t>
      </w:r>
    </w:p>
    <w:p>
      <w:r>
        <w:rPr>
          <w:b w:val="0"/>
          <w:i w:val="0"/>
        </w:rPr>
        <w:t>Khai thác khoáng sản; tuyển nghiền quặng; sản xuất phốt pho vàng, phân trộn NPK và hoá chất các loại; gia công, chế tạo sản phẩm cơ khí, đúc thép; sửa chữa thiết bị, máy móc và các ngành nghề khác theo quy định của pháp luật.</w:t>
      </w:r>
    </w:p>
    <w:p>
      <w:r>
        <w:rPr>
          <w:b/>
          <w:i w:val="0"/>
        </w:rPr>
        <w:t xml:space="preserve">Điều 3. </w:t>
      </w:r>
      <w:r>
        <w:rPr>
          <w:b w:val="0"/>
          <w:i w:val="0"/>
        </w:rPr>
        <w:t>Tổ chức và hoạt động :</w:t>
      </w:r>
    </w:p>
    <w:p>
      <w:r>
        <w:rPr>
          <w:b w:val="0"/>
          <w:i w:val="0"/>
        </w:rPr>
        <w:t>1. Cơ cấu tổ chức quản lý của Công ty gồm Hội đồng quản trị,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đại diện chủ sở hữu là Hội đồng quản trị Tổng công ty Hoá chất Việt Nam, địa chỉ số 01 Tràng Tiền - Hoàn Kiếm - Hà Nội.</w:t>
      </w:r>
    </w:p>
    <w:p>
      <w:r>
        <w:rPr>
          <w:b w:val="0"/>
          <w:i w:val="0"/>
        </w:rPr>
        <w:t>Hội đồng quản trị Tổng công ty Hoá chất Việt Nam có trách nhiệm thực hiện quyền đại diện chủ sở hữu vốn theo Nghị định số 63/2001/NĐ-CP ngày 14 tháng 9 năm 2001 của Chính phủ và Điều lệ Công ty.</w:t>
      </w:r>
    </w:p>
    <w:p>
      <w:r>
        <w:rPr>
          <w:b/>
          <w:i w:val="0"/>
        </w:rPr>
        <w:t xml:space="preserve">Điều 5. </w:t>
      </w:r>
      <w:r>
        <w:rPr>
          <w:b w:val="0"/>
          <w:i w:val="0"/>
        </w:rPr>
        <w:t>Công ty trách nhiệm hữu hạn một thành viên Apatit Việt Nam có trách nhiệm tiếp nhận và sử dụng hiệu quả vốn, tài sản do Hội đồng quản trị Tổng công ty Hoá chất Việt Nam giao để thực hiện nhiệm vụ phát triển sản xuất kinh doanh, kế thừa mọi quyền, nghĩa vụ của Công ty Apatit Việt Nam.</w:t>
      </w:r>
    </w:p>
    <w:p>
      <w:r>
        <w:rPr>
          <w:b/>
          <w:i w:val="0"/>
        </w:rPr>
        <w:t xml:space="preserve">Điều 6. </w:t>
      </w:r>
      <w:r>
        <w:rPr>
          <w:b w:val="0"/>
          <w:i w:val="0"/>
        </w:rPr>
        <w:t>Hội đồng quản trị và Giám đốc Công ty trách nhiệm hữu hạn một thành viên Apatit Việt Nam có trách nhiệm xây dựng Điều lệ tổ chức, hoạt động của Công ty trình Hội đồng quản trị Tổng công ty Hoá chất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Hoá chất Việt Nam, Giám đốc Công ty Apatit Việt Nam và Hội đồng quản trị, Giám đốc Công ty trách nhiệm hữu hạn một thành viên Apatit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