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11/2003/CT-TTg Về việc tăng cường công tác phòng, chống dịch viêm đường hô hấp cấp do virut (SARS)</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 xml:space="preserve">CHỈ THỊ </w:t>
      </w:r>
    </w:p>
    <w:p>
      <w:pPr>
        <w:jc w:val="center"/>
      </w:pPr>
      <w:r>
        <w:rPr>
          <w:b/>
          <w:i w:val="0"/>
        </w:rPr>
        <w:t xml:space="preserve">Về việc tăng cường công tác phòng, chống dịch </w:t>
      </w:r>
    </w:p>
    <w:p>
      <w:pPr>
        <w:jc w:val="center"/>
      </w:pPr>
      <w:r>
        <w:rPr>
          <w:b/>
          <w:i w:val="0"/>
        </w:rPr>
        <w:t>viêm đường hô hấp cấp do virut (SARS)</w:t>
      </w:r>
    </w:p>
    <w:p>
      <w:pPr>
        <w:jc w:val="both"/>
      </w:pPr>
      <w:r>
        <w:rPr>
          <w:b w:val="0"/>
          <w:i w:val="0"/>
        </w:rPr>
        <w:t>Ngày 28 tháng 4 năm 2003, Tổ chức Y tế thế giới (WHO) đã công nhận Việt Nam khống chế thành công dịch SARS. Tuy nhiên, dịch SARS vẫn diễn biến phức tạp tại một số nước trong khu vực và trên thế giới. Nguy cơ dịch SARS tiếp tục xâm nhập vào nước ta là rất lớn. Để tăng cường phòng, chống dịch SARS, Thủ tướng Chính phủ chỉ thị:</w:t>
      </w:r>
    </w:p>
    <w:p>
      <w:pPr>
        <w:jc w:val="both"/>
      </w:pPr>
      <w:r>
        <w:rPr>
          <w:b w:val="0"/>
          <w:i w:val="0"/>
        </w:rPr>
        <w:t>1. Bộ Y tế tiếp tục chỉ đạo các cơ quan y tế tiến hành kiểm tra y tế chặt chẽ những người từ vùng có dịch nhập cảnh Việt Nam; chủ trì, phối hợp với các Bộ Công an, Quốc phòng, Giao thông vận tải, Tài Chính, Tổng cục Du lịch và Tổng công ty Hàng không dân dụng Việt Nam và Uỷ ban nhân dân các tỉnh, thành phố trực thuộc trung ương để tổ chức cách ly, theo dõi y tế theo quy định của Bộ Y tế về phòng, chống dịch SARS các trường hợp nhập cảnh từ khu vực có dịch trong thời hạn 10 ngày;</w:t>
      </w:r>
    </w:p>
    <w:p>
      <w:pPr>
        <w:jc w:val="both"/>
      </w:pPr>
      <w:r>
        <w:rPr>
          <w:b w:val="0"/>
          <w:i w:val="0"/>
        </w:rPr>
        <w:t>2. Bộ Ngoại giao có trách nhiệm thông báo cho các cơ quan đại diện ngoại giao của Việt Nam ở nước ngoài và các cơ quan đại diện nước ngoài tại Việt Nam để thông tin về việc Việt Nam sẽ tổ chức kiểm tra y tế chặt chẽ những người từ vùng có dịch nhập cảnh Việt Nam.</w:t>
      </w:r>
    </w:p>
    <w:p>
      <w:pPr>
        <w:jc w:val="both"/>
      </w:pPr>
      <w:r>
        <w:rPr>
          <w:b w:val="0"/>
          <w:i w:val="0"/>
        </w:rPr>
        <w:t>3. Bộ Công an (Cục quản lý Xuất nhập cảnh), Bộ Tài Chính (Tổng cục Hải quan), Bộ Giao thông vận tải (Cục Hàng không dân dụng Việt Nam, Cục Hàng hải Việt Nam), Bộ Nông nghiệp và Phát triển nông thôn (Cục Bảo vệ thực vật và Cục Thú y) phối hợp chặt chẽ với Bộ Y tế trong việc tổ chức và thực hiện các biện pháp kiểm dịch y tế tại các cửa khẩu;</w:t>
      </w:r>
    </w:p>
    <w:p>
      <w:pPr>
        <w:jc w:val="both"/>
      </w:pPr>
      <w:r>
        <w:rPr>
          <w:b w:val="0"/>
          <w:i w:val="0"/>
        </w:rPr>
        <w:t>4. Bộ Công an, Bộ Giao thông vận tải cung cấp đầy đủ danh sách, địa chỉ, số điện thoại và các thông tin cần thiết của tất cả hành khách nhập cảnh vào Việt Nam từ vùng có dịch đến để Bộ Y tế chỉ đạo các địa phương theo dõi, giám sát.</w:t>
      </w:r>
    </w:p>
    <w:p>
      <w:pPr>
        <w:jc w:val="both"/>
      </w:pPr>
      <w:r>
        <w:rPr>
          <w:b w:val="0"/>
          <w:i w:val="0"/>
        </w:rPr>
        <w:t>5. Uỷ ban nhân dân các tỉnh, thành phố trực thuộc trung ương đặc biệt là các tỉnh biên giới phía Bắc và các thành phố có sân bay, hải cảng, cửa khẩu quốc tế, phối hợp chặt chẽ với Bộ Y tế và các Bộ, ngành liên quan trong việc tổ chức thực hiện các hoạt động phòng, chống dịch SARS; tăng cường cán bộ, trang thiết bị, phương tiện để có thể đáp ứng ngay các yêu cầu kiểm dịch y tế tại cửa khẩu, sân bay, hải cảng.</w:t>
      </w:r>
    </w:p>
    <w:p>
      <w:pPr>
        <w:jc w:val="both"/>
      </w:pPr>
      <w:r>
        <w:rPr>
          <w:b w:val="0"/>
          <w:i w:val="0"/>
        </w:rPr>
        <w:t>6. Các Bộ trưởng, Thủ trưởng cơ quan ngang Bộ, cơ quan thuộc Chính phủ, Chủ tịch Uỷ ban nhân dân các tỉnh, thành phố trực thuộc trung ương chịu trách nhiệm chỉ đạo và thực hiện nghiêm túc Chỉ thị này và thường xuyên báo cáo kết quả thực hiện gửi Bộ Y tế để tổng hợp báo cáo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br/>
            </w:r>
            <w:r>
              <w:rPr>
                <w:b/>
                <w:i w:val="0"/>
              </w:rPr>
              <w:t>PHÓ THỦ TƯỚNG</w:t>
            </w:r>
            <w:r>
              <w:br/>
            </w:r>
            <w:r>
              <w:br/>
            </w:r>
            <w:r>
              <w:rPr>
                <w:b/>
                <w:i/>
              </w:rPr>
              <w:t>(Đã ký)</w:t>
            </w:r>
            <w:r>
              <w:br/>
            </w:r>
            <w:r>
              <w:rPr>
                <w:b w:val="0"/>
                <w:i w:val="0"/>
              </w:rPr>
              <w:br/>
            </w:r>
            <w:r>
              <w:rPr>
                <w:b/>
                <w:i w:val="0"/>
              </w:rPr>
              <w:t>Phạm Gia Khiêm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