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11/2010/NQ-HĐND Về việc sử dụng nguồn vốn hoàn trả lưới điện trung áp Nông thôn để đầu tư phát triển lưới điện Nông thôn</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11/2010/NQ-HĐND</w:t>
      </w:r>
      <w:r>
        <w:rPr>
          <w:b w:val="0"/>
          <w:i w:val="0"/>
        </w:rPr>
        <w:br/>
      </w:r>
      <w:r>
        <w:rPr>
          <w:b w:val="0"/>
          <w:i w:val="0"/>
        </w:rPr>
        <w:br/>
      </w:r>
      <w:r>
        <w:rPr>
          <w:b w:val="0"/>
          <w:i/>
        </w:rPr>
        <w:br/>
      </w:r>
      <w:r>
        <w:rPr>
          <w:b w:val="0"/>
          <w:i/>
        </w:rPr>
        <w:t>Bến Tre, ngày 17 tháng 7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11/2010/NQ-HĐND</w:t>
      </w:r>
      <w:r>
        <w:rPr>
          <w:b w:val="0"/>
          <w:i w:val="0"/>
        </w:rPr>
        <w:br/>
      </w:r>
      <w:r>
        <w:rPr>
          <w:b w:val="0"/>
          <w:i w:val="0"/>
        </w:rPr>
        <w:br/>
      </w:r>
      <w:r>
        <w:rPr>
          <w:b w:val="0"/>
          <w:i/>
        </w:rPr>
        <w:br/>
      </w:r>
      <w:r>
        <w:rPr>
          <w:b w:val="0"/>
          <w:i/>
        </w:rPr>
        <w:t>Bến Tre, ngày 17 tháng 7 năm 2010</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11/2010/NQ-HĐND</w:t>
      </w:r>
      <w:r>
        <w:rPr>
          <w:b w:val="0"/>
          <w:i w:val="0"/>
        </w:rPr>
        <w:br/>
      </w:r>
      <w:r>
        <w:rPr>
          <w:b w:val="0"/>
          <w:i w:val="0"/>
        </w:rPr>
        <w:br/>
      </w:r>
      <w:r>
        <w:rPr>
          <w:b w:val="0"/>
          <w:i/>
        </w:rPr>
        <w:br/>
      </w:r>
      <w:r>
        <w:rPr>
          <w:b w:val="0"/>
          <w:i/>
        </w:rPr>
        <w:t>Bến Tre, ngày 17 tháng 7 năm 2010</w:t>
      </w:r>
      <w:r>
        <w:rPr>
          <w:b w:val="0"/>
          <w:i/>
        </w:rPr>
        <w:br/>
      </w:r>
      <w:r>
        <w:rPr>
          <w:b w:val="0"/>
          <w:i w:val="0"/>
        </w:rPr>
        <w:br/>
      </w:r>
    </w:p>
    <w:p>
      <w:pPr>
        <w:jc w:val="center"/>
      </w:pPr>
      <w:r>
        <w:rPr>
          <w:b w:val="0"/>
          <w:i w:val="0"/>
        </w:rPr>
        <w:br/>
      </w:r>
      <w:r>
        <w:rPr>
          <w:b w:val="0"/>
          <w:i w:val="0"/>
        </w:rPr>
        <w:t>Số: 11/2010/NQ-HĐND</w:t>
      </w:r>
      <w:r>
        <w:rPr>
          <w:b w:val="0"/>
          <w:i w:val="0"/>
        </w:rPr>
        <w:br/>
      </w:r>
    </w:p>
    <w:p>
      <w:pPr>
        <w:jc w:val="center"/>
      </w:pPr>
      <w:r>
        <w:rPr>
          <w:b w:val="0"/>
          <w:i w:val="0"/>
        </w:rPr>
        <w:br/>
      </w:r>
      <w:r>
        <w:rPr>
          <w:b w:val="0"/>
          <w:i w:val="0"/>
        </w:rPr>
        <w:t>Bến Tre, ngày 17 tháng 7 năm 2010</w:t>
      </w:r>
      <w:r>
        <w:rPr>
          <w:b w:val="0"/>
          <w:i w:val="0"/>
        </w:rPr>
        <w:br/>
      </w:r>
    </w:p>
    <w:p>
      <w:r>
        <w:rPr>
          <w:b/>
          <w:i w:val="0"/>
        </w:rPr>
        <w:t>NGHỊ QUYẾT</w:t>
      </w:r>
    </w:p>
    <w:p>
      <w:r>
        <w:rPr>
          <w:b/>
          <w:i w:val="0"/>
        </w:rPr>
        <w:t xml:space="preserve">Về việc sử dụng nguồn vốn hoàn trả lưới điện trung áp Nông thôn </w:t>
      </w:r>
    </w:p>
    <w:p>
      <w:r>
        <w:rPr>
          <w:b/>
          <w:i w:val="0"/>
        </w:rPr>
        <w:t>để đầu tư phát triển lưới điện Nông thôn</w:t>
      </w:r>
    </w:p>
    <w:p>
      <w:r>
        <w:rPr>
          <w:b/>
          <w:i w:val="0"/>
        </w:rPr>
        <w:t>_______________</w:t>
      </w:r>
    </w:p>
    <w:p>
      <w:r>
        <w:rPr>
          <w:b/>
          <w:i w:val="0"/>
        </w:rPr>
        <w:t>HỘI ĐỒNG NHÂN DÂN TỈNH BẾN TRE</w:t>
      </w:r>
      <w:r>
        <w:br/>
      </w:r>
      <w:r>
        <w:rPr>
          <w:b/>
          <w:i w:val="0"/>
        </w:rPr>
        <w:br/>
        <w:t xml:space="preserve">      KHOÁ VII - KỲ HỌP THỨ 21</w:t>
      </w:r>
    </w:p>
    <w:p>
      <w:r>
        <w:rPr>
          <w:b w:val="0"/>
          <w:i/>
        </w:rPr>
        <w:t>Căn cứ Luật Tổ chức Hội đồng nhân dân và Uỷ ban nhân dân ngày 26 tháng 11 năm 2003;</w:t>
      </w:r>
    </w:p>
    <w:p>
      <w:r>
        <w:rPr>
          <w:b w:val="0"/>
          <w:i/>
        </w:rPr>
        <w:t xml:space="preserve">Sau khi nghe Uỷ ban nhân </w:t>
      </w:r>
      <w:r>
        <w:rPr>
          <w:b w:val="0"/>
          <w:i/>
        </w:rPr>
        <w:t xml:space="preserve">dân tỉnh báo cáo </w:t>
      </w:r>
      <w:r>
        <w:rPr>
          <w:b w:val="0"/>
          <w:i/>
        </w:rPr>
        <w:t>việc sử dụng nguồn vốn hoàn trả lưới điện trung áp nông thôn của Công ty điện lực 2</w:t>
      </w:r>
      <w:r>
        <w:rPr>
          <w:b w:val="0"/>
          <w:i/>
        </w:rPr>
        <w:t>; báo cáo thẩm tra của Ban Kinh tế - Ngân sách Hội đồng nhân dân tỉnh và ý kiến của Đại biểu Hội đồng nhân dân tỉnh,</w:t>
      </w:r>
    </w:p>
    <w:p>
      <w:r>
        <w:rPr>
          <w:b/>
          <w:i w:val="0"/>
        </w:rPr>
        <w:t>QUYẾT NGHỊ:</w:t>
      </w:r>
    </w:p>
    <w:p>
      <w:r>
        <w:rPr>
          <w:b/>
          <w:i w:val="0"/>
        </w:rPr>
        <w:t xml:space="preserve">Điều 1. </w:t>
      </w:r>
      <w:r>
        <w:rPr>
          <w:b w:val="0"/>
          <w:i w:val="0"/>
        </w:rPr>
        <w:t>Thống nhất sử dụng nguồn vốn hoàn trả lưới điện trung áp nông thôn là 28.614.840.981 đồng (hai mươi tám tỷ, sáu trăm mười bốn triệu, tám trăm bốn mươi ngàn, chín trăm tám mươi một đồng) chi cho các nội dung sau:</w:t>
      </w:r>
    </w:p>
    <w:p>
      <w:r>
        <w:rPr>
          <w:b w:val="0"/>
          <w:i w:val="0"/>
        </w:rPr>
        <w:t>- Chi hỗ trợ thanh toán nợ cho các công trình phát triển lưới điện do Uỷ ban nhân dân các xã, các tổ điện làm chủ đầu tư: 1.531.116.000 đồng (một tỷ, năm trăm ba mươi mốt triệu, một trăm mười sáu ngàn đồng).</w:t>
      </w:r>
    </w:p>
    <w:p>
      <w:r>
        <w:rPr>
          <w:b w:val="0"/>
          <w:i w:val="0"/>
        </w:rPr>
        <w:t xml:space="preserve">- Chi thanh toán chi phí tư vấn dự án năng lượng nông thôn 2 (REII): 4.862.962.025 đồng (bốn tỷ, tám trăm sáu mươi hai triệu, chín trăm sáu mươi hai ngàn, không trăm hai mươi lăm đồng). </w:t>
      </w:r>
    </w:p>
    <w:p>
      <w:r>
        <w:rPr>
          <w:b w:val="0"/>
          <w:i w:val="0"/>
        </w:rPr>
        <w:t>- Chi thanh toán các công trình điện khí hoá các xã nông thôn đã tạm ứng ngân sách: 3.741.074.900 đồng (ba tỷ, bảy trăm bốn mươi mốt triệu, không trăm bảy mươi bốn ngàn, chín trăm đồng).</w:t>
      </w:r>
    </w:p>
    <w:p>
      <w:r>
        <w:rPr>
          <w:b/>
          <w:i w:val="0"/>
        </w:rPr>
        <w:t>Điều 2.</w:t>
      </w:r>
    </w:p>
    <w:p>
      <w:r>
        <w:rPr>
          <w:b w:val="0"/>
          <w:i w:val="0"/>
        </w:rPr>
        <w:t>Hội đồng nhần dân tỉnh giao cho Uỷ ban nhân dân tỉnh có kế hoạch sử dụng nguồn vốn hoàn trả lưới điện trung áp nông thôn còn lại: 18.479.688.056 đồng (mười tám tỷ, bốn trăm bảy mươi chín triệu, sáu trăm tám mươi tám ngàn, không trăm năm mươi sáu đồng) để hỗ trợ đầu tư phát triển lưới điện hạ áp nông thôn ở những vùng có nhu cầu bức xúc (công trình cụ thể do Hội đồng nhân dân huyện, xã quyết định). Báo cáo kết quả thực hiện cho Hội đồng nhân dân tỉnh vào kỳ họp cuối năm 2011.</w:t>
      </w:r>
    </w:p>
    <w:p>
      <w:r>
        <w:rPr>
          <w:b/>
          <w:i w:val="0"/>
        </w:rPr>
        <w:t>Điều 3.</w:t>
      </w:r>
    </w:p>
    <w:p>
      <w:r>
        <w:rPr>
          <w:b w:val="0"/>
          <w:i w:val="0"/>
        </w:rPr>
        <w:t>Thường trực Hội đồng nhân dân tỉnh, các Ban Hội đồng nhân dân tỉnh, Đại biểu Hội đồng nhân dân tỉnh giúp Hội đồng nhân dân tỉnh giám sát việc thực hiện Nghị quyết.</w:t>
      </w:r>
    </w:p>
    <w:p>
      <w:r>
        <w:rPr>
          <w:b w:val="0"/>
          <w:i w:val="0"/>
        </w:rPr>
        <w:t>Nghị quyết này đã được Hội đồng nhân dân tỉnh khoá VII - kỳ họp thứ 21 (kỳ họp bất thường) thông qua ngày 17 tháng 11 năm 2010 và có hiệu lực sau mười ngày kể từ ngày Hội đồng nhân dân tỉnh thông qua./.</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Văn Be</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Văn Be</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Văn Be</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Văn Be</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