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1222/2002/QĐ-TTg Về việc thay đổi chủ đầu tư Dự án đầu tư xây dựng và kinh doanh cơ sở hạ tầng khu công nghiệp Kim Hoa, tỉnh Vĩnh Phúc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1222/2002/QĐ-TTG</w:t>
      </w:r>
      <w:r>
        <w:rPr>
          <w:b w:val="0"/>
          <w:i w:val="0"/>
        </w:rPr>
        <w:br/>
      </w:r>
      <w:r>
        <w:rPr>
          <w:b w:val="0"/>
          <w:i w:val="0"/>
        </w:rPr>
        <w:br/>
      </w:r>
      <w:r>
        <w:rPr>
          <w:b w:val="0"/>
          <w:i/>
        </w:rPr>
        <w:br/>
      </w:r>
      <w:r>
        <w:rPr>
          <w:b w:val="0"/>
          <w:i/>
        </w:rPr>
        <w:t>Hà Nội, ngày 19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1222/2002/QĐ-TTG</w:t>
      </w:r>
      <w:r>
        <w:rPr>
          <w:b w:val="0"/>
          <w:i w:val="0"/>
        </w:rPr>
        <w:br/>
      </w:r>
      <w:r>
        <w:rPr>
          <w:b w:val="0"/>
          <w:i w:val="0"/>
        </w:rPr>
        <w:br/>
      </w:r>
      <w:r>
        <w:rPr>
          <w:b w:val="0"/>
          <w:i/>
        </w:rPr>
        <w:br/>
      </w:r>
      <w:r>
        <w:rPr>
          <w:b w:val="0"/>
          <w:i/>
        </w:rPr>
        <w:t>Hà Nội, ngày 19 tháng 12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1222/2002/QĐ-TTG</w:t>
      </w:r>
      <w:r>
        <w:rPr>
          <w:b w:val="0"/>
          <w:i w:val="0"/>
        </w:rPr>
        <w:br/>
      </w:r>
      <w:r>
        <w:rPr>
          <w:b w:val="0"/>
          <w:i w:val="0"/>
        </w:rPr>
        <w:br/>
      </w:r>
      <w:r>
        <w:rPr>
          <w:b w:val="0"/>
          <w:i/>
        </w:rPr>
        <w:br/>
      </w:r>
      <w:r>
        <w:rPr>
          <w:b w:val="0"/>
          <w:i/>
        </w:rPr>
        <w:t>Hà Nội, ngày 19 tháng 12 năm 2002</w:t>
      </w:r>
      <w:r>
        <w:rPr>
          <w:b w:val="0"/>
          <w:i/>
        </w:rPr>
        <w:br/>
      </w:r>
      <w:r>
        <w:rPr>
          <w:b w:val="0"/>
          <w:i w:val="0"/>
        </w:rPr>
        <w:br/>
      </w:r>
    </w:p>
    <w:p>
      <w:pPr>
        <w:jc w:val="center"/>
      </w:pPr>
      <w:r>
        <w:rPr>
          <w:b w:val="0"/>
          <w:i w:val="0"/>
        </w:rPr>
        <w:br/>
      </w:r>
      <w:r>
        <w:rPr>
          <w:b w:val="0"/>
          <w:i w:val="0"/>
        </w:rPr>
        <w:t>Số: 1222/2002/QĐ-TTG</w:t>
      </w:r>
      <w:r>
        <w:rPr>
          <w:b w:val="0"/>
          <w:i w:val="0"/>
        </w:rPr>
        <w:br/>
      </w:r>
    </w:p>
    <w:p>
      <w:pPr>
        <w:jc w:val="center"/>
      </w:pPr>
      <w:r>
        <w:rPr>
          <w:b w:val="0"/>
          <w:i w:val="0"/>
        </w:rPr>
        <w:br/>
      </w:r>
      <w:r>
        <w:rPr>
          <w:b w:val="0"/>
          <w:i w:val="0"/>
        </w:rPr>
        <w:t>Hà Nội, ngày 19 tháng 12 năm 2002</w:t>
      </w:r>
      <w:r>
        <w:rPr>
          <w:b w:val="0"/>
          <w:i w:val="0"/>
        </w:rPr>
        <w:br/>
      </w:r>
    </w:p>
    <w:p>
      <w:r>
        <w:rPr>
          <w:b/>
          <w:i w:val="0"/>
        </w:rPr>
        <w:t xml:space="preserve">QUYẾT ĐỊNH </w:t>
      </w:r>
    </w:p>
    <w:p>
      <w:r>
        <w:rPr>
          <w:b/>
          <w:i/>
        </w:rPr>
        <w:t xml:space="preserve">Thay đổi chủ đầu tư Dự án đầu tư xây dựng </w:t>
      </w:r>
      <w:r>
        <w:rPr>
          <w:b/>
          <w:i/>
        </w:rPr>
        <w:t>và kinh doanh cơ sở hạ</w:t>
      </w:r>
    </w:p>
    <w:p>
      <w:r>
        <w:rPr>
          <w:b/>
          <w:i/>
        </w:rPr>
        <w:t xml:space="preserve"> tầng khu công nghiệp Kim Hoa, tỉnh Vĩnh Phúc</w:t>
      </w:r>
    </w:p>
    <w:p>
      <w:r>
        <w:rPr>
          <w:b/>
          <w:i w:val="0"/>
        </w:rPr>
        <w:t>THỦ TƯỚNG CHÍNH PHỦ</w:t>
      </w:r>
    </w:p>
    <w:p>
      <w:r>
        <w:rPr>
          <w:b w:val="0"/>
          <w:i/>
        </w:rPr>
        <w:t xml:space="preserve">Căn cứ Luật Tổ chức Chính phủ ngày 25 tháng 12 năm 2001; </w:t>
      </w:r>
    </w:p>
    <w:p>
      <w:r>
        <w:rPr>
          <w:b w:val="0"/>
          <w:i/>
        </w:rPr>
        <w:t>Căn cứ Nghị định số 36/CP ngày 24 tháng 4 năm 1997 của Chính phủ về ban hành Quy chế Khu công nghiệp, Khu chế xuất, Khu công nghệ cao;</w:t>
      </w:r>
    </w:p>
    <w:p>
      <w:r>
        <w:rPr>
          <w:b w:val="0"/>
          <w:i/>
        </w:rPr>
        <w:t>Căn cứ Quy chế quản lý đầu tư và xây dựng ban hành kèm theo Nghị định số 52/1999/NĐ-CP ngày 08 tháng 7 năm 1999 và Nghị định số 12/2000/NĐ-CP ngày 05 tháng 5 năm 2000 của Chính phủ;</w:t>
      </w:r>
    </w:p>
    <w:p>
      <w:r>
        <w:rPr>
          <w:b w:val="0"/>
          <w:i/>
        </w:rPr>
        <w:t>Căn cứ Quyết định số 679/QĐ-TTg ngày 01 tháng 8 năm 1998 của Thủ tướng Chính phủ về việc thành lập và phê duyệt Dự án đầu tư xây dựng và kinh doanh kết cấu hạ tầng khu công nghiệp Kim Hoa, tỉnh Vĩnh Phúc;</w:t>
      </w:r>
    </w:p>
    <w:p>
      <w:r>
        <w:rPr>
          <w:b w:val="0"/>
          <w:i/>
        </w:rPr>
        <w:t>Xét đề nghị của Chủ tịch Uỷ ban nhân dân tỉnh Vĩnh Phúc tại văn bản số 1508/HC-UB ngày 28 tháng 8 năm 2002 và ý kiến thẩm định của Bộ trưởng Bộ Kế hoạch và Đầu tư tại văn bản số 7395/BKH-KCN ngày 21 tháng 11 năm 2002,</w:t>
      </w:r>
      <w:r>
        <w:rPr>
          <w:b/>
          <w:i w:val="0"/>
        </w:rPr>
        <w:t xml:space="preserve"> </w:t>
      </w:r>
    </w:p>
    <w:p>
      <w:r>
        <w:rPr>
          <w:b/>
          <w:i w:val="0"/>
        </w:rPr>
        <w:t>QUYẾT ĐỊNH:</w:t>
      </w:r>
    </w:p>
    <w:p>
      <w:pPr>
        <w:jc w:val="both"/>
      </w:pPr>
      <w:r>
        <w:rPr>
          <w:b/>
          <w:i w:val="0"/>
        </w:rPr>
        <w:t xml:space="preserve">Điều 1. </w:t>
      </w:r>
      <w:r>
        <w:rPr>
          <w:b w:val="0"/>
          <w:i w:val="0"/>
        </w:rPr>
        <w:t>Thay đổi chủ đầu tư Dự án đầu tư xây dựng và kinh doanh kết cấu hạ tầng khu công nghiệp Kim Hoa, tỉnh Vĩnh Phúc tại Quyết định số 679/QĐ-TTg ngày 01 tháng 8 năm 1998 của Thủ tướng Chính phủ như sau:</w:t>
      </w:r>
    </w:p>
    <w:p>
      <w:pPr>
        <w:jc w:val="both"/>
      </w:pPr>
      <w:r>
        <w:rPr>
          <w:b w:val="0"/>
          <w:i w:val="0"/>
        </w:rPr>
        <w:t xml:space="preserve">Chủ đầu tư cũ: Công ty Tiếp thị - Đầu tư nông nghiệp và phát triển nông thôn - Bộ Nông nghiệp và Phát triển nông thôn. </w:t>
      </w:r>
    </w:p>
    <w:p>
      <w:pPr>
        <w:jc w:val="both"/>
      </w:pPr>
      <w:r>
        <w:rPr>
          <w:b w:val="0"/>
          <w:i w:val="0"/>
        </w:rPr>
        <w:t>Chủ đầu tư mới: Tổng công ty Đầu tư phát triển đô thị và khu công nghiệp - Bộ Xây dựng (IDICO).</w:t>
      </w:r>
    </w:p>
    <w:p>
      <w:pPr>
        <w:jc w:val="both"/>
      </w:pPr>
      <w:r>
        <w:rPr>
          <w:b/>
          <w:i w:val="0"/>
        </w:rPr>
        <w:t xml:space="preserve">Điều 2. </w:t>
      </w:r>
      <w:r>
        <w:rPr>
          <w:b w:val="0"/>
          <w:i w:val="0"/>
        </w:rPr>
        <w:t>Chủ tịch Uỷ ban nhân dân tỉnh Vĩnh Phúc có trách nhiệm phối hợp với Bộ Nông nghiệp và Phát triển nông thôn và Bộ Xây dựng hướng dẫn việc xác định và thanh toán các chi phí đã thực hiện của dự án giữa Công ty Tiếp thị - Đầu tư nông nghiệp và phát triển nông thôn với Tổng công ty Đầu tư phát triển đô thị và khu công nghiệp.</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Chủ tịch Uỷ ban nhân dân tỉnh Vĩnh Phúc, các Bộ trưởng: Bộ Kế hoạch và Đầu tư, Bộ Tài chính, Bộ Nông nghiệp và Phát triển nông thôn, Bộ Xây dựng, Bộ Quốc phòng, Bộ Công nghiệp, Bộ Khoa học và Công nghệ, Bộ Tài nguyên và Môi trường, Thống đốc Ngân hàng Nhà nước Việt Nam, Tổng giám đốc Tổng công ty Đầu tư phát triển đô thị và khu công nghiệp, Giám đốc Công ty Tiếp thị - Đầu tư nông nghiệp và phát triển nông thôn và Thủ trưởng các cơ quan liên quan trong phạm vi chức năng, quyền hạn của mình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