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123/1999/QĐ-UB Về việc hợp nhất Công ty Thương mại An Khê và Công ty Thương mại Kbang để thành lập Công ty Thương mại Đông Gia Lai</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123/1999/QĐ-UB</w:t>
      </w:r>
      <w:r>
        <w:rPr>
          <w:b w:val="0"/>
          <w:i w:val="0"/>
        </w:rPr>
        <w:br/>
      </w:r>
      <w:r>
        <w:rPr>
          <w:b w:val="0"/>
          <w:i w:val="0"/>
        </w:rPr>
        <w:br/>
      </w:r>
      <w:r>
        <w:rPr>
          <w:b w:val="0"/>
          <w:i/>
        </w:rPr>
        <w:br/>
      </w:r>
      <w:r>
        <w:rPr>
          <w:b w:val="0"/>
          <w:i/>
        </w:rPr>
        <w:t>Pleiku,ngày 16 tháng 12 năm 1999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123/1999/QĐ-UB</w:t>
      </w:r>
      <w:r>
        <w:rPr>
          <w:b w:val="0"/>
          <w:i w:val="0"/>
        </w:rPr>
        <w:br/>
      </w:r>
      <w:r>
        <w:rPr>
          <w:b w:val="0"/>
          <w:i w:val="0"/>
        </w:rPr>
        <w:br/>
      </w:r>
      <w:r>
        <w:rPr>
          <w:b w:val="0"/>
          <w:i/>
        </w:rPr>
        <w:br/>
      </w:r>
      <w:r>
        <w:rPr>
          <w:b w:val="0"/>
          <w:i/>
        </w:rPr>
        <w:t>Pleiku,ngày 16 tháng 12 năm 1999</w:t>
      </w:r>
      <w:r>
        <w:rPr>
          <w:b w:val="0"/>
          <w:i/>
        </w:rPr>
        <w:br/>
      </w:r>
      <w:r>
        <w:rPr>
          <w:b w:val="0"/>
          <w:i w:val="0"/>
        </w:rPr>
        <w:br/>
      </w:r>
    </w:p>
    <w:p>
      <w:pPr>
        <w:jc w:val="center"/>
      </w:pPr>
      <w:r>
        <w:rPr>
          <w:b w:val="0"/>
          <w:i w:val="0"/>
        </w:rPr>
        <w:br/>
      </w:r>
      <w:r>
        <w:rPr>
          <w:b w:val="0"/>
          <w:i w:val="0"/>
        </w:rPr>
        <w:t>Số: 123/1999/QĐ-UB</w:t>
      </w:r>
      <w:r>
        <w:rPr>
          <w:b w:val="0"/>
          <w:i w:val="0"/>
        </w:rPr>
        <w:br/>
      </w:r>
    </w:p>
    <w:p>
      <w:pPr>
        <w:jc w:val="center"/>
      </w:pPr>
      <w:r>
        <w:rPr>
          <w:b w:val="0"/>
          <w:i w:val="0"/>
        </w:rPr>
        <w:br/>
      </w:r>
      <w:r>
        <w:rPr>
          <w:b w:val="0"/>
          <w:i w:val="0"/>
        </w:rPr>
        <w:t>Pleiku,ngày 16 tháng 12 năm 1999</w:t>
      </w:r>
      <w:r>
        <w:rPr>
          <w:b w:val="0"/>
          <w:i w:val="0"/>
        </w:rPr>
        <w:br/>
      </w:r>
    </w:p>
    <w:p>
      <w:r>
        <w:rPr>
          <w:b/>
          <w:i w:val="0"/>
        </w:rPr>
        <w:t>QUYẾT ĐỊNH</w:t>
      </w:r>
    </w:p>
    <w:p>
      <w:r>
        <w:rPr>
          <w:b/>
          <w:i w:val="0"/>
        </w:rPr>
        <w:t xml:space="preserve">CỦA ỦY BAN NHÂN DÂN TỈNH GIA LAI </w:t>
      </w:r>
    </w:p>
    <w:p>
      <w:r>
        <w:rPr>
          <w:b/>
          <w:i w:val="0"/>
        </w:rPr>
        <w:t xml:space="preserve">Về việc hợp nhất Công ty Thương mại An Khê và Công ty Thương mại Kbang </w:t>
      </w:r>
    </w:p>
    <w:p>
      <w:r>
        <w:rPr>
          <w:b/>
          <w:i w:val="0"/>
        </w:rPr>
        <w:t>để thành lập Công ty Thương mại Đông Gia Lai</w:t>
      </w:r>
    </w:p>
    <w:p>
      <w:r>
        <w:rPr>
          <w:b w:val="0"/>
          <w:i w:val="0"/>
        </w:rPr>
        <w:t>__________________________</w:t>
      </w:r>
    </w:p>
    <w:p>
      <w:r>
        <w:rPr>
          <w:b/>
          <w:i w:val="0"/>
        </w:rPr>
        <w:t>ỦY BAN NHÂN DÂN TỈNH GIA LAI</w:t>
      </w:r>
    </w:p>
    <w:p>
      <w:r>
        <w:rPr>
          <w:b w:val="0"/>
          <w:i/>
        </w:rPr>
        <w:t>- Căn cứ Luật Tổ chức Hội đồng nhân dân và Ủy ban nhân dân năm 1994;</w:t>
      </w:r>
    </w:p>
    <w:p>
      <w:r>
        <w:rPr>
          <w:b w:val="0"/>
          <w:i/>
        </w:rPr>
        <w:t>- Căn cứ Luật Doanh nghiệp Nhà nước năm 1995;</w:t>
      </w:r>
    </w:p>
    <w:p>
      <w:r>
        <w:rPr>
          <w:b w:val="0"/>
          <w:i/>
        </w:rPr>
        <w:t>- Căn cứ phương án Tổng thể sắp xếp doanh nghiệp Nhà nước thuộc tỉnh Gia Lai đã được Chính phủ phê duyệt tại Văn bản số 38/CP-ĐMDN ngày 21-06-1999;</w:t>
      </w:r>
    </w:p>
    <w:p>
      <w:r>
        <w:rPr>
          <w:b w:val="0"/>
          <w:i/>
        </w:rPr>
        <w:t>- Theo đề nghị của Ban Đổi mới quản lý doanh nghiệp tỉnh.</w:t>
      </w:r>
    </w:p>
    <w:p>
      <w:r>
        <w:rPr>
          <w:b/>
          <w:i w:val="0"/>
        </w:rPr>
        <w:t>QUYẾT ĐỊNH</w:t>
      </w:r>
    </w:p>
    <w:p>
      <w:r>
        <w:rPr>
          <w:b/>
          <w:i w:val="0"/>
        </w:rPr>
        <w:t xml:space="preserve">Điều 1: </w:t>
      </w:r>
      <w:r>
        <w:rPr>
          <w:b w:val="0"/>
          <w:i w:val="0"/>
        </w:rPr>
        <w:t xml:space="preserve">Hợp nhất hai doanh nghiệp Nhà nước: </w:t>
      </w:r>
      <w:r>
        <w:rPr>
          <w:b/>
          <w:i w:val="0"/>
        </w:rPr>
        <w:t>Công ty Thương mại An Khê và Công ty Thương mại Kbang</w:t>
      </w:r>
      <w:r>
        <w:rPr>
          <w:b w:val="0"/>
          <w:i w:val="0"/>
        </w:rPr>
        <w:t xml:space="preserve"> để thành lập </w:t>
      </w:r>
      <w:r>
        <w:rPr>
          <w:b/>
          <w:i w:val="0"/>
        </w:rPr>
        <w:t>Công ty Thương mại Đông Gia Lai.</w:t>
      </w:r>
    </w:p>
    <w:p>
      <w:r>
        <w:rPr>
          <w:b w:val="0"/>
          <w:i w:val="0"/>
        </w:rPr>
        <w:t>- Trụ sở giao dịch công ty đặt tại: 18 đường Thanh Niên huyện An Khê tỉnh Gia Lai.</w:t>
      </w:r>
    </w:p>
    <w:p>
      <w:r>
        <w:rPr>
          <w:b w:val="0"/>
          <w:i w:val="0"/>
        </w:rPr>
        <w:t xml:space="preserve"> - Ngành nghề kinh doanh chủ yếu:</w:t>
      </w:r>
    </w:p>
    <w:p>
      <w:r>
        <w:rPr>
          <w:b w:val="0"/>
          <w:i w:val="0"/>
        </w:rPr>
        <w:t>+ Kinh doanh hàng công nghệ phẩm, nông sản thực phẩm, thực phẩm công nghệ, chất đốt, muối, lương thực;</w:t>
      </w:r>
    </w:p>
    <w:p>
      <w:r>
        <w:rPr>
          <w:b w:val="0"/>
          <w:i w:val="0"/>
        </w:rPr>
        <w:t>+ Kinh doanh vật tư thiết bị (xăng dầu, ô tô, xe máy các loại...), vật tư xây dựng và vật tư nông nghiệp.</w:t>
      </w:r>
    </w:p>
    <w:p>
      <w:r>
        <w:rPr>
          <w:b w:val="0"/>
          <w:i w:val="0"/>
        </w:rPr>
        <w:t>+ Mua bán lâm sản và hàng thủ công mỹ nghệ, gia công cơ khí, khai thác và chế biến đá xây dựng;</w:t>
      </w:r>
    </w:p>
    <w:p>
      <w:r>
        <w:rPr>
          <w:b w:val="0"/>
          <w:i w:val="0"/>
        </w:rPr>
        <w:t xml:space="preserve"> + Thu mua nông sản và phục vụ các mặt hàng chính sách cho nhân dân trên địa bàn ba huyện An Khê, Kbang và Kông Chro.</w:t>
      </w:r>
    </w:p>
    <w:p>
      <w:r>
        <w:rPr>
          <w:b w:val="0"/>
          <w:i w:val="0"/>
        </w:rPr>
        <w:t>- Công ty Thương mại Đông Gia Lai là doanh nghiệp Nhà nước độc lập hoạt động kinh doanh, có đầy đủ quyền và nghĩa vụ theo quy định của pháp luật, có điều lệ tổ chức và hoạt động được Ủy ban nhân dân tỉnh phê duyệt.</w:t>
      </w:r>
    </w:p>
    <w:p>
      <w:r>
        <w:rPr>
          <w:b/>
          <w:i w:val="0"/>
        </w:rPr>
        <w:t xml:space="preserve">Điều 2: </w:t>
      </w:r>
      <w:r>
        <w:rPr>
          <w:b w:val="0"/>
          <w:i w:val="0"/>
        </w:rPr>
        <w:t>Công ty Thương mại An Khê, Công ty Thương mại Kbang (sau đây gọi chung là các doanh nghiệp hợp nhất) có trách nhiệm, khẩn trương tiến hành việc kiểm kê, phân loại tài sản, đối chiếu các khoản công nợ, xử lý ngay những tồn tại thuộc phạm vi quyền hạn của doanh nghiệp và làm các thủ tục theo quy định để kịp thời bàn giao cho doanh nghiệp mới là Công ty Thương mại Đông Gia Lai.</w:t>
      </w:r>
    </w:p>
    <w:p>
      <w:r>
        <w:rPr>
          <w:b w:val="0"/>
          <w:i w:val="0"/>
        </w:rPr>
        <w:t>Công ty Thương mại Đông Gia Lai có trách nhiệm cùng với các doanh nghiệp hợp nhất tiến hành kiểm kê phân loại tài sản đồng thời tiếp nhận toàn bộ, nguyên trạng lao động, vốn, tài sản, các khoản nợ phải thu, phải trả, kế thừa và xử lý những vấn đề tài chính của các doanh nghiệp hợp nhất bàn giao theo quy định hiện hành.</w:t>
      </w:r>
    </w:p>
    <w:p>
      <w:r>
        <w:rPr>
          <w:b w:val="0"/>
          <w:i w:val="0"/>
        </w:rPr>
        <w:t>- Việc bàn giao và tiếp nhận phải hoàn thành trước ngày 15-01-2000. Giám đốc Công ty Thương mại Đông Gia Lai liên hệ với các cơ quan chức năng để tiến hành các thủ tục nộp lại giấy chứng nhận đăng ký kinh doanh, con dấu của các doanh nghiệp hợp nhất và đăng ký kinh doanh, khắc lại con dấu cho Công ty Thương mại Đông Gia Lai.</w:t>
      </w:r>
    </w:p>
    <w:p>
      <w:r>
        <w:rPr>
          <w:b/>
          <w:i w:val="0"/>
        </w:rPr>
        <w:t xml:space="preserve">Điều 3: </w:t>
      </w:r>
      <w:r>
        <w:rPr>
          <w:b w:val="0"/>
          <w:i w:val="0"/>
        </w:rPr>
        <w:t>Giao trách nhiệm cho các sở, ban, ngành có liên quan của tỉnh như sau:</w:t>
      </w:r>
    </w:p>
    <w:p>
      <w:r>
        <w:rPr>
          <w:b w:val="0"/>
          <w:i w:val="0"/>
        </w:rPr>
        <w:t>- Ban Tổ chức chính quyền tỉnh phối hợp với Sở Thương mại</w:t>
      </w:r>
    </w:p>
    <w:p>
      <w:r>
        <w:rPr>
          <w:b w:val="0"/>
          <w:i w:val="0"/>
        </w:rPr>
        <w:t>- Du lịch tỉnh làm việc với Ủy ban nhân dân huyện An Khê, Ủy ban nhân dân huyện Kbang và các doanh nghiệp hợp nhất để trình Ủy ban nhân dân tỉnh quyết định bổ nhiệm bộ máy lãnh đạo Công ty Thương mại Đông Gia Lai trước ngày 25-12-1999.</w:t>
      </w:r>
    </w:p>
    <w:p>
      <w:r>
        <w:rPr>
          <w:b w:val="0"/>
          <w:i w:val="0"/>
        </w:rPr>
        <w:t>- Sở Thương mại và Du lịch chủ trì phối hợp với Sở Tài chính</w:t>
      </w:r>
    </w:p>
    <w:p>
      <w:r>
        <w:rPr>
          <w:b w:val="0"/>
          <w:i w:val="0"/>
        </w:rPr>
        <w:t>- Vật giá hướng dẫn, chỉ đạo các doanh nghiệp hợp nhất tiến hành xử lý các tồn tại về tài chính và lập các thủ tục bàn giao, tiếp nhận theo đúng quy định hiện hành của Bộ Tài chính.</w:t>
      </w:r>
    </w:p>
    <w:p>
      <w:r>
        <w:rPr>
          <w:b w:val="0"/>
          <w:i w:val="0"/>
        </w:rPr>
        <w:t>- Sở Tài chính - Vật giá chỉ đạo, hướng dẫn Công ty Thương mại Đông Gia Lai lập các thủ tục để giao vốn cho doanh nghiệp theo luật định.</w:t>
      </w:r>
    </w:p>
    <w:p>
      <w:r>
        <w:rPr>
          <w:b w:val="0"/>
          <w:i w:val="0"/>
        </w:rPr>
        <w:t>- Sở Kế hoạch và Đầu tư - cơ quan Thường trực Ban đổi mới quản lý doanh nghiệp tỉnh chỉ đạo hướng dẫn Công ty Thương mại Đông Gia Lai xây dựng điều lệ tổ chức và hoạt động của Công ty, tổ chức thẩm định trình Ủy ban nhân dân tỉnh phê duyệt.</w:t>
      </w:r>
    </w:p>
    <w:p>
      <w:r>
        <w:rPr>
          <w:b/>
          <w:i w:val="0"/>
        </w:rPr>
        <w:t xml:space="preserve">Điều 4: </w:t>
      </w:r>
      <w:r>
        <w:rPr>
          <w:b w:val="0"/>
          <w:i w:val="0"/>
        </w:rPr>
        <w:t>Các ông Chánh Văn phòng UBND tỉnh, các Giám đốc Sở Kế hoạch và Đầu tư, Sở Tài chính - Vật giá, Trưởng ban Tổ chức chính quyền tỉnh, Thủ trưởng các sở, ban, ngành có liên quan và Giám đốc các doanh nghiệp: Công ty Thương mại An Khê, Công ty Thương mại Kbang, Công ty Thương mại Đông Gia Lai chịu trách nhiệm thi hành quyết định này.</w:t>
      </w:r>
    </w:p>
    <w:p>
      <w:r>
        <w:rPr>
          <w:b w:val="0"/>
          <w:i w:val="0"/>
        </w:rPr>
        <w:t>Quyết định này có hiệu lực sau 15 ngày, kể từ ngày ký. Bãi bỏ các quyết định trước đây của Ủy ban nhân dân tỉnh Gia Lai về việc thành lập, bổ sung chức năng, nhiệm vụ đối với Công ty Thương mại An Khê, Công ty Thương mại Kbang.</w:t>
      </w:r>
    </w:p>
    <w:p>
      <w:r>
        <w:rPr>
          <w:b w:val="0"/>
          <w:i w:val="0"/>
        </w:rPr>
        <w:br/>
      </w:r>
      <w:r>
        <w:rPr>
          <w:b/>
          <w:i w:val="0"/>
        </w:rPr>
        <w:br/>
      </w:r>
      <w:r>
        <w:rPr>
          <w:b/>
          <w:i w:val="0"/>
        </w:rPr>
        <w:br/>
      </w:r>
      <w:r>
        <w:rPr>
          <w:b/>
          <w:i w:val="0"/>
        </w:rPr>
        <w:t xml:space="preserve">TM. ỦY BAN NHÂN DÂN TỈNH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Đào Quang Phổ</w:t>
      </w:r>
      <w:r>
        <w:rPr>
          <w:b/>
          <w:i w:val="0"/>
        </w:rPr>
        <w:br/>
      </w:r>
      <w:r>
        <w:rPr>
          <w:b/>
          <w:i w:val="0"/>
        </w:rPr>
        <w:br/>
      </w:r>
      <w:r>
        <w:rPr>
          <w:b w:val="0"/>
          <w:i w:val="0"/>
        </w:rPr>
        <w:br/>
      </w:r>
    </w:p>
    <w:p>
      <w:pPr>
        <w:jc w:val="center"/>
      </w:pPr>
      <w:r>
        <w:rPr>
          <w:b w:val="0"/>
          <w:i w:val="0"/>
        </w:rPr>
        <w:br/>
      </w:r>
      <w:r>
        <w:rPr>
          <w:b/>
          <w:i w:val="0"/>
        </w:rPr>
        <w:br/>
      </w:r>
      <w:r>
        <w:rPr>
          <w:b/>
          <w:i w:val="0"/>
        </w:rPr>
        <w:t xml:space="preserve">TM. ỦY BAN NHÂN DÂN TỈNH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Đào Quang Phổ</w:t>
      </w:r>
      <w:r>
        <w:rPr>
          <w:b/>
          <w:i w:val="0"/>
        </w:rPr>
        <w:br/>
      </w:r>
      <w:r>
        <w:rPr>
          <w:b w:val="0"/>
          <w:i w:val="0"/>
        </w:rPr>
        <w:br/>
      </w:r>
    </w:p>
    <w:p>
      <w:r>
        <w:rPr>
          <w:b w:val="0"/>
          <w:i w:val="0"/>
        </w:rPr>
        <w:br/>
      </w:r>
      <w:r>
        <w:rPr>
          <w:b w:val="0"/>
          <w:i w:val="0"/>
        </w:rPr>
        <w:t xml:space="preserve">TM. ỦY BAN NHÂN DÂN TỈNH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Đào Quang Phổ</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