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1275/QĐ-BTC về việc xuất quỹ hỗ trợ sắp xếp doanh nghiệp Trung ương hỗ trợ lao động dôi dư cho công ty cổ phần thủy sản Sóc Trăng</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1275/QĐ-BTC</w:t>
      </w:r>
      <w:r>
        <w:rPr>
          <w:b w:val="0"/>
          <w:i w:val="0"/>
        </w:rPr>
        <w:br/>
      </w:r>
      <w:r>
        <w:rPr>
          <w:b w:val="0"/>
          <w:i w:val="0"/>
        </w:rPr>
        <w:br/>
      </w:r>
      <w:r>
        <w:rPr>
          <w:b w:val="0"/>
          <w:i/>
        </w:rPr>
        <w:t>Hà Nội, ngày 03 tháng 06 năm 2010</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Về việc xuất quỹ hỗ trợ sắp xếp doanh nghiệp Trung ương hỗ trợ lao động dôi dư cho công ty cổ phần thủy sản Sóc Trăng</w:t>
      </w:r>
      <w:r>
        <w:rPr>
          <w:b w:val="0"/>
          <w:i w:val="0"/>
        </w:rPr>
        <w:br/>
      </w:r>
      <w:r>
        <w:rPr>
          <w:b/>
          <w:i w:val="0"/>
        </w:rPr>
        <w:t>---------------------------</w:t>
      </w:r>
      <w:r>
        <w:rPr>
          <w:b w:val="0"/>
          <w:i w:val="0"/>
        </w:rPr>
        <w:br/>
      </w:r>
      <w:r>
        <w:rPr>
          <w:b/>
          <w:i w:val="0"/>
        </w:rPr>
        <w:t>BỘ TRƯỞNG BỘ TÀI CHÍNH</w:t>
      </w:r>
      <w:r>
        <w:rPr>
          <w:b w:val="0"/>
          <w:i w:val="0"/>
        </w:rPr>
        <w:br/>
      </w:r>
      <w:r>
        <w:rPr>
          <w:b w:val="0"/>
          <w:i/>
        </w:rPr>
        <w:t>Căn cứ Nghị định số 118/2008/NĐ-CP ngày 27/11/2008 của Chính phủ quy định chức năng, nhiệm vụ, quyền hạn và cơ cấu tổ chức của Bộ Tài chính;</w:t>
      </w:r>
      <w:r>
        <w:br/>
      </w:r>
      <w:r>
        <w:rPr>
          <w:b w:val="0"/>
          <w:i/>
        </w:rPr>
        <w:br/>
        <w:t xml:space="preserve">       Căn cứ Quyết định số 113/2008/QĐ-TTg ngày 18/8/2008 của Thủ tướng Chính phủ về việc thành lập và ban hành quy chế quản lý và sử dụng Quỹ hỗ trợ sắp xếp doanh nghiệp Trung ương;</w:t>
      </w:r>
      <w:r>
        <w:br/>
      </w:r>
      <w:r>
        <w:rPr>
          <w:b w:val="0"/>
          <w:i/>
        </w:rPr>
        <w:br/>
        <w:t xml:space="preserve">       Căn cứ Phương án sắp xếp lại lao động dôi dư số 31/PA.STA.10 của Công ty cổ phần thủy sản Sóc Trăng đã được Hội đồng quản trị Công ty phê duyệt;</w:t>
      </w:r>
      <w:r>
        <w:br/>
      </w:r>
      <w:r>
        <w:rPr>
          <w:b w:val="0"/>
          <w:i/>
        </w:rPr>
        <w:br/>
        <w:t xml:space="preserve">       Căn cứ Đơn đề nghị hỗ trợ kinh phí giải quyết chế độ cho lao động dôi dư số 32/ĐN.STA.10 ngày 10/4/2010 của Công ty cổ phần thủy sản Sóc Trăng đã được Ủy ban nhân dân tỉnh Sóc Trăng phê duyệt ngày 19/5/2010,</w:t>
      </w:r>
      <w:r>
        <w:rPr>
          <w:b w:val="0"/>
          <w:i w:val="0"/>
        </w:rPr>
        <w:br/>
      </w:r>
      <w:r>
        <w:rPr>
          <w:b/>
          <w:i w:val="0"/>
        </w:rPr>
        <w:t>QUYẾT ĐỊNH:</w:t>
      </w:r>
      <w:r>
        <w:rPr>
          <w:b w:val="0"/>
          <w:i w:val="0"/>
        </w:rPr>
        <w:br/>
      </w:r>
      <w:r>
        <w:rPr>
          <w:b/>
          <w:i w:val="0"/>
        </w:rPr>
        <w:t xml:space="preserve">Điều 1. </w:t>
      </w:r>
      <w:r>
        <w:rPr>
          <w:b w:val="0"/>
          <w:i w:val="0"/>
        </w:rPr>
        <w:t>Xuất Quỹ Hỗ trợ sắp xếp doanh nghiệp Trung ương hỗ trợ tài chính cho Công ty cổ phần thủy sản Sóc Trăng với tổng số tiền là: 114.593.000 đồng (Một trăm mười bốn triệu, năm trăm chín mươi ba ngàn đồng) để chi trả trợ cấp cho 32 người lao động nghỉ việc theo Bộ Luật Lao động.</w:t>
      </w:r>
      <w:r>
        <w:rPr>
          <w:b w:val="0"/>
          <w:i w:val="0"/>
        </w:rPr>
        <w:br/>
      </w:r>
      <w:r>
        <w:rPr>
          <w:b/>
          <w:i w:val="0"/>
        </w:rPr>
        <w:t xml:space="preserve">Điều 2. </w:t>
      </w:r>
      <w:r>
        <w:rPr>
          <w:b w:val="0"/>
          <w:i w:val="0"/>
        </w:rPr>
        <w:t>Giám đốc Công ty cổ phần thủy sản Sóc Trăng chịu trách nhiệm về tính chính xác, trung thực của số liệu trong hồ sơ đề nghị hỗ trợ kinh phí, thực hiện chính sách đối với lao động dôi dư do sắp xếp lại doanh nghiệp.</w:t>
      </w:r>
      <w:r>
        <w:rPr>
          <w:b w:val="0"/>
          <w:i w:val="0"/>
        </w:rPr>
        <w:br/>
      </w:r>
      <w:r>
        <w:rPr>
          <w:b w:val="0"/>
          <w:i w:val="0"/>
        </w:rPr>
        <w:t>Ủy ban nhân dân tỉnh Sóc Trăng, chịu trách nhiệm về kết quả thẩm định và xác nhận hồ sơ lao động dôi dư của Công ty cổ phần thủy sản Sóc Trăng.</w:t>
      </w:r>
      <w:r>
        <w:rPr>
          <w:b w:val="0"/>
          <w:i w:val="0"/>
        </w:rPr>
        <w:br/>
      </w:r>
      <w:r>
        <w:rPr>
          <w:b/>
          <w:i w:val="0"/>
        </w:rPr>
        <w:t xml:space="preserve">Điều 3. </w:t>
      </w:r>
      <w:r>
        <w:rPr>
          <w:b w:val="0"/>
          <w:i w:val="0"/>
        </w:rPr>
        <w:t>Công ty cổ phần thủy sản Sóc Trăng có trách nhiệm tiếp nhận số tiền trên để chi trả đúng mục đích, đúng chế độ Nhà nước quy định, thực hiện quyết toán và lưu giữ sổ sách, chứng từ, tài liệu có liên quan đến việc sử dụng kinh phí theo quy định hiện hành phục vụ công tác kiểm tra, giám sát của Quỹ Hỗ trợ sắp xếp doanh nghiệp Trung ương và của các cơ quan có liên quan.</w:t>
      </w:r>
      <w:r>
        <w:rPr>
          <w:b w:val="0"/>
          <w:i w:val="0"/>
        </w:rPr>
        <w:br/>
      </w:r>
      <w:r>
        <w:rPr>
          <w:b/>
          <w:i w:val="0"/>
        </w:rPr>
        <w:t xml:space="preserve">Điều 4. </w:t>
      </w:r>
      <w:r>
        <w:rPr>
          <w:b w:val="0"/>
          <w:i w:val="0"/>
        </w:rPr>
        <w:t>Tổng công ty Đầu tư và kinh doanh vốn nhà nước có trách nhiệm cấp phát kinh phí hỗ trợ cho Công ty cổ phần thủy sản Sóc Trăng và thực hiện các nhiệm vụ được Thủ tướng Chính phủ giao theo nội dung Quy chế quản lý và sử dụng Quỹ hỗ trợ sắp xếp doanh nghiệp Trung ương ban hành kèm theo Quyết định số 113/2008/QĐ-TTg ngày 18/8/2008 của Thủ tướng Chính phủ.</w:t>
      </w:r>
      <w:r>
        <w:rPr>
          <w:b w:val="0"/>
          <w:i w:val="0"/>
        </w:rPr>
        <w:br/>
      </w:r>
      <w:r>
        <w:rPr>
          <w:b/>
          <w:i w:val="0"/>
        </w:rPr>
        <w:t xml:space="preserve">Điều 5. </w:t>
      </w:r>
      <w:r>
        <w:rPr>
          <w:b w:val="0"/>
          <w:i w:val="0"/>
        </w:rPr>
        <w:t>Quyết định này có hiệu lực thi hành từ ngày ký. Tổng Giám đốc Tổng công ty Đầu tư và kinh doanh vốn nhà nước, Giám đốc Công ty cổ phần thủy sản Sóc Trăng và thủ trưởng các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br/>
      </w:r>
      <w:r>
        <w:rPr>
          <w:b w:val="0"/>
          <w:i w:val="0"/>
        </w:rPr>
        <w:t>- Lãnh đạo Bộ (để báo cáo);</w:t>
      </w:r>
      <w:r>
        <w:br/>
      </w:r>
      <w:r>
        <w:rPr>
          <w:b w:val="0"/>
          <w:i w:val="0"/>
        </w:rPr>
        <w:t>- Bộ Lao động TB&amp;XH;</w:t>
      </w:r>
      <w:r>
        <w:br/>
      </w:r>
      <w:r>
        <w:rPr>
          <w:b w:val="0"/>
          <w:i w:val="0"/>
        </w:rPr>
        <w:t>- Ủy ban nhân dân tỉnh Sóc Trăng;</w:t>
      </w:r>
      <w:r>
        <w:br/>
      </w:r>
      <w:r>
        <w:rPr>
          <w:b w:val="0"/>
          <w:i w:val="0"/>
        </w:rPr>
        <w:t>- TCty ĐT &amp; KD VNN;</w:t>
      </w:r>
      <w:r>
        <w:br/>
      </w:r>
      <w:r>
        <w:rPr>
          <w:b w:val="0"/>
          <w:i w:val="0"/>
        </w:rPr>
        <w:t>- Sở LĐTB và XH tỉnh Sóc Trăng;</w:t>
      </w:r>
      <w:r>
        <w:br/>
      </w:r>
      <w:r>
        <w:rPr>
          <w:b w:val="0"/>
          <w:i w:val="0"/>
        </w:rPr>
        <w:t>- Sở Tài chính tỉnh Sóc Trăng;</w:t>
      </w:r>
      <w:r>
        <w:br/>
      </w:r>
      <w:r>
        <w:rPr>
          <w:b w:val="0"/>
          <w:i w:val="0"/>
        </w:rPr>
        <w:t>- Công ty CP TS Sóc Trăng;</w:t>
      </w:r>
      <w:r>
        <w:br/>
      </w:r>
      <w:r>
        <w:rPr>
          <w:b w:val="0"/>
          <w:i w:val="0"/>
        </w:rPr>
        <w:t>- Vụ Pháp chế;</w:t>
      </w:r>
      <w:r>
        <w:br/>
      </w:r>
      <w:r>
        <w:rPr>
          <w:b w:val="0"/>
          <w:i w:val="0"/>
        </w:rPr>
        <w:t>- Lưu VT, Cục TCDN.</w:t>
      </w:r>
      <w:r>
        <w:rPr>
          <w:b w:val="0"/>
          <w:i w:val="0"/>
        </w:rPr>
        <w:br/>
      </w:r>
      <w:r>
        <w:rPr>
          <w:b w:val="0"/>
          <w:i w:val="0"/>
        </w:rPr>
        <w:br/>
      </w:r>
      <w:r>
        <w:rPr>
          <w:b/>
          <w:i w:val="0"/>
        </w:rPr>
        <w:t>TUQ. BỘ TRƯỞNG</w:t>
      </w:r>
      <w:r>
        <w:br/>
      </w:r>
      <w:r>
        <w:rPr>
          <w:b/>
          <w:i w:val="0"/>
        </w:rPr>
        <w:br/>
        <w:t xml:space="preserve">           CỤC TRƯỞNG</w:t>
      </w:r>
      <w:r>
        <w:br/>
      </w:r>
      <w:r>
        <w:rPr>
          <w:b/>
          <w:i w:val="0"/>
        </w:rPr>
        <w:br/>
        <w:t xml:space="preserve">           CỤC TÀI CHÍNH DOANH NGHIỆP</w:t>
      </w:r>
      <w:r>
        <w:br/>
      </w:r>
      <w:r>
        <w:br/>
      </w:r>
      <w:r>
        <w:br/>
      </w:r>
      <w:r>
        <w:rPr>
          <w:b w:val="0"/>
          <w:i w:val="0"/>
        </w:rPr>
        <w:t>(đã ký)</w:t>
      </w:r>
      <w:r>
        <w:br/>
      </w:r>
      <w:r>
        <w:br/>
      </w:r>
      <w:r>
        <w:rPr>
          <w:b/>
          <w:i w:val="0"/>
        </w:rPr>
        <w:br/>
        <w:t xml:space="preserve">           Trần Hữu Tiến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Lãnh đạo Bộ (để báo cáo);</w:t>
            </w:r>
            <w:r>
              <w:br/>
            </w:r>
            <w:r>
              <w:rPr>
                <w:b w:val="0"/>
                <w:i w:val="0"/>
              </w:rPr>
              <w:t>- Bộ Lao động TB&amp;XH;</w:t>
            </w:r>
            <w:r>
              <w:br/>
            </w:r>
            <w:r>
              <w:rPr>
                <w:b w:val="0"/>
                <w:i w:val="0"/>
              </w:rPr>
              <w:t>- Ủy ban nhân dân tỉnh Sóc Trăng;</w:t>
            </w:r>
            <w:r>
              <w:br/>
            </w:r>
            <w:r>
              <w:rPr>
                <w:b w:val="0"/>
                <w:i w:val="0"/>
              </w:rPr>
              <w:t>- TCty ĐT &amp; KD VNN;</w:t>
            </w:r>
            <w:r>
              <w:br/>
            </w:r>
            <w:r>
              <w:rPr>
                <w:b w:val="0"/>
                <w:i w:val="0"/>
              </w:rPr>
              <w:t>- Sở LĐTB và XH tỉnh Sóc Trăng;</w:t>
            </w:r>
            <w:r>
              <w:br/>
            </w:r>
            <w:r>
              <w:rPr>
                <w:b w:val="0"/>
                <w:i w:val="0"/>
              </w:rPr>
              <w:t>- Sở Tài chính tỉnh Sóc Trăng;</w:t>
            </w:r>
            <w:r>
              <w:br/>
            </w:r>
            <w:r>
              <w:rPr>
                <w:b w:val="0"/>
                <w:i w:val="0"/>
              </w:rPr>
              <w:t>- Công ty CP TS Sóc Trăng;</w:t>
            </w:r>
            <w:r>
              <w:br/>
            </w:r>
            <w:r>
              <w:rPr>
                <w:b w:val="0"/>
                <w:i w:val="0"/>
              </w:rPr>
              <w:t>- Vụ Pháp chế;</w:t>
            </w:r>
            <w:r>
              <w:br/>
            </w:r>
            <w:r>
              <w:rPr>
                <w:b w:val="0"/>
                <w:i w:val="0"/>
              </w:rPr>
              <w:t>- Lưu VT, Cục TCDN.</w:t>
            </w:r>
          </w:p>
        </w:tc>
        <w:tc>
          <w:tcPr>
            <w:tcW w:type="dxa" w:w="4320"/>
          </w:tcPr>
          <w:p>
            <w:r>
              <w:rPr>
                <w:b w:val="0"/>
                <w:i w:val="0"/>
              </w:rPr>
              <w:br/>
            </w:r>
            <w:r>
              <w:rPr>
                <w:b/>
                <w:i w:val="0"/>
              </w:rPr>
              <w:t>TUQ. BỘ TRƯỞNG</w:t>
            </w:r>
            <w:r>
              <w:br/>
            </w:r>
            <w:r>
              <w:rPr>
                <w:b/>
                <w:i w:val="0"/>
              </w:rPr>
              <w:br/>
              <w:t xml:space="preserve">           CỤC TRƯỞNG</w:t>
            </w:r>
            <w:r>
              <w:br/>
            </w:r>
            <w:r>
              <w:rPr>
                <w:b/>
                <w:i w:val="0"/>
              </w:rPr>
              <w:br/>
              <w:t xml:space="preserve">           CỤC TÀI CHÍNH DOANH NGHIỆP</w:t>
            </w:r>
            <w:r>
              <w:br/>
            </w:r>
            <w:r>
              <w:br/>
            </w:r>
            <w:r>
              <w:br/>
            </w:r>
            <w:r>
              <w:rPr>
                <w:b w:val="0"/>
                <w:i w:val="0"/>
              </w:rPr>
              <w:t>(đã ký)</w:t>
            </w:r>
            <w:r>
              <w:br/>
            </w:r>
            <w:r>
              <w:br/>
            </w:r>
            <w:r>
              <w:rPr>
                <w:b/>
                <w:i w:val="0"/>
              </w:rPr>
              <w:br/>
              <w:t xml:space="preserve">           Trần Hữu Tiến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