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12/1998/CT-UB V/v “Tăng cường công tác rà gỡ, thu gom bom mìn và quản lý vật liệu nổ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i w:val="0"/>
              </w:rPr>
              <w:t>TỈNH BÌNH PHƯỚC</w:t>
            </w:r>
            <w:r>
              <w:rPr>
                <w:b w:val="0"/>
                <w:i w:val="0"/>
              </w:rPr>
              <w:br/>
            </w:r>
            <w:r>
              <w:rPr>
                <w:b/>
                <w:i w:val="0"/>
              </w:rPr>
              <w:t>____________</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w:t>
            </w:r>
          </w:p>
        </w:tc>
      </w:tr>
    </w:tbl>
    <w:p>
      <w:pPr>
        <w:jc w:val="center"/>
      </w:pPr>
      <w:r>
        <w:rPr>
          <w:b/>
          <w:i w:val="0"/>
        </w:rPr>
        <w:t>CHỈ THỊ CỦA ỦY BAN NHÂN DÂN TỈNH</w:t>
      </w:r>
    </w:p>
    <w:p>
      <w:r>
        <w:rPr>
          <w:b/>
          <w:i/>
        </w:rPr>
        <w:t>V/v “tăng cường công tác rà gỡ, thu gom bom mìn và quản lý vật liệu nổ trên địa bàn Tỉnh”</w:t>
      </w:r>
    </w:p>
    <w:p>
      <w:r>
        <w:rPr>
          <w:b/>
          <w:i/>
        </w:rPr>
        <w:t>________________________</w:t>
      </w:r>
    </w:p>
    <w:p>
      <w:r>
        <w:rPr>
          <w:b w:val="0"/>
          <w:i w:val="0"/>
        </w:rPr>
        <w:t>Tỉnh Bình Phước trong kháng chiến chống Mỹ là chiến trường ác liệt, địch đã bố trí các căn cứ quân sự khắp trên địa bàn Tỉnh, bom mìn địch gài lại các nơi xung quanh đồn bót và địa điểm phục kích, trú quân. Sau ngày giải phóng chính quyền đã chỉ đạo tổ chức thu gom, tháo gỡ nhưng thực tế còn chưa triệt để; số bom, đạn, pháo chưa nổ còn nằm dưới mặt đất, qua nhiều năm mư a xói mòn đã trồi lên, nhân dân phát hiện thu lượm đảm bán phế liệu, có số người cưa, đập lấy thuốc đã gây nổ làm chết và nhiều người thương tật suốt đờ, để lại hậu quả cho gia đình và xã hội.</w:t>
      </w:r>
    </w:p>
    <w:p>
      <w:r>
        <w:rPr>
          <w:b w:val="0"/>
          <w:i w:val="0"/>
        </w:rPr>
        <w:t>Việc vận chuyển bom đạn, sắt phế liệu trên các phương tiện vận tải, tàng trữ trong khu vực đông dân, cũng hết sức phức tạp… Việc xây dựng trụ sở cơ quan, đơn vị, nhà máy, xí nghiệp ngày càng nhiều nhưng hầu hết đều nằm trên địa hình đồn bót và khu vực chiến sự cũ.  Để đảm bảo an toàn tính mạng cho người, tài sản và phương tiện, hạn chế tai nạn đáng tiếc xảy ra trước, trong và sau khi thi công xây dựng các công trình phát triển kinh tế – xã hội, an ninh quốc phòng trên địa bàn Tỉnh.</w:t>
      </w:r>
    </w:p>
    <w:p>
      <w:r>
        <w:rPr>
          <w:b/>
          <w:i w:val="0"/>
        </w:rPr>
        <w:t>ỦY BAN NHÂN DÂN TỈNH CHỈ THỊ</w:t>
      </w:r>
    </w:p>
    <w:p>
      <w:r>
        <w:rPr>
          <w:b/>
          <w:i w:val="0"/>
        </w:rPr>
        <w:t>1.</w:t>
      </w:r>
      <w:r>
        <w:rPr>
          <w:b w:val="0"/>
          <w:i w:val="0"/>
        </w:rPr>
        <w:t xml:space="preserve"> Tất cả các cấp, các Ngành, các cơ quan đơn vị trên địa bàn Tỉnh phối hợp với UBMTTQVN các cấp để tuyên truyền, giải thích, vận động nhân dân phát hiện và báo cáo kịp thời cho chính quyền địa phương để có kế hoạch thu gom quản lý vật liệu nổ theo qui định.</w:t>
      </w:r>
    </w:p>
    <w:p>
      <w:r>
        <w:rPr>
          <w:b/>
          <w:i w:val="0"/>
        </w:rPr>
        <w:t>2.</w:t>
      </w:r>
      <w:r>
        <w:rPr>
          <w:b w:val="0"/>
          <w:i w:val="0"/>
        </w:rPr>
        <w:t xml:space="preserve"> Các cơ quan, công ty, xí nghiệp và các đơn vị có nhu cầu xây dựng phải quan hệ chặt chẽ với BCH Quân sự Tỉnh để tiến hành rà gỡ và thu gom bom đạn trước khi tiến hành xây dựng, bảo đảm an toàn tính mạng, tài sản và công trình sử dụng sau này.</w:t>
      </w:r>
    </w:p>
    <w:p>
      <w:r>
        <w:rPr>
          <w:b/>
          <w:i w:val="0"/>
        </w:rPr>
        <w:t>3.</w:t>
      </w:r>
      <w:r>
        <w:rPr>
          <w:b w:val="0"/>
          <w:i w:val="0"/>
        </w:rPr>
        <w:t xml:space="preserve"> Bộ Chỉ huy Quân sự Tỉnh tổ chức hợp đồng rà gỡ thu gom bảo đảm cho khu vực xây dựng theo đúng qui định cho phép của Bộ Quốc phòng, hạn chế thấp nhất tai nạn do bom đạn gây ra và thường xuyên báo cáo về UBND Tỉnh để chỉ đạo.</w:t>
      </w:r>
    </w:p>
    <w:p>
      <w:r>
        <w:rPr>
          <w:b/>
          <w:i w:val="0"/>
        </w:rPr>
        <w:t>4.</w:t>
      </w:r>
      <w:r>
        <w:rPr>
          <w:b w:val="0"/>
          <w:i w:val="0"/>
        </w:rPr>
        <w:t xml:space="preserve"> Bộ Chỉ huy Quân sự Tỉnh phối hợp Công an Tỉnh chỉ đạo Huyện đội, Công an huyện, Xã đội, Công an xã tổ chức kiểm tra thường xuyên số người đi tìm sắt vụn, các điểm thu mua phế liệu, đồng thời làm tham mưu cho UBND Tỉnh ra quyết định thành lập Ban kiểm tra xử lý chất liệu nổ trên địa bàn Tỉnh, nhằm quản lý chặt chẽ việc thu mua nhập xuất phế liệu của các tổ chức và tư nhân, hạn chế thấp nhất việc đào bới, lượm nhặt, tháo gỡ không đúng kỹ thuật mất an toàn, gây hậu quả nghiêm trọng trong thời gian qua.</w:t>
      </w:r>
    </w:p>
    <w:p>
      <w:r>
        <w:rPr>
          <w:b/>
          <w:i w:val="0"/>
        </w:rPr>
        <w:t>5.</w:t>
      </w:r>
      <w:r>
        <w:rPr>
          <w:b w:val="0"/>
          <w:i w:val="0"/>
        </w:rPr>
        <w:t xml:space="preserve"> Đề nghị Ủy ban MTTQVN các cấp, các đoàn thể xã hội phối hợp chặt chẽ với chính quyền địa phương và các cơ quan chức năng trong công tác vận động mọi tầng lớp nhân dân thực hiện tốt chỉ thị này.</w:t>
      </w:r>
    </w:p>
    <w:p>
      <w:r>
        <w:rPr>
          <w:b w:val="0"/>
          <w:i w:val="0"/>
        </w:rPr>
        <w:t>UBND Tỉnh kêu gọi các tầng lớp nhân dân nêu cao ý thức và tinh thần trách nhiệm phối hợp với các cơ quan chức năng trong phát hiện, quản lý vật liệu nổ, bom mìn theo qui định của Nhà nước.</w:t>
      </w:r>
    </w:p>
    <w:p>
      <w:r>
        <w:rPr>
          <w:b w:val="0"/>
          <w:i w:val="0"/>
        </w:rPr>
        <w:t>Chỉ thị này được phổ biến rộng rãi đến các tầng lớp nhân dân.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i w:val="0"/>
              </w:rPr>
              <w:t>BÙI HUY THỐNG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