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12/2023/QĐ-UBND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Bắc Ninh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12/2023/QĐ-UBND</w:t>
        <w:br/>
        <w:t xml:space="preserve">     </w:t>
      </w:r>
      <w:r>
        <w:rPr>
          <w:b w:val="0"/>
          <w:i w:val="0"/>
        </w:rPr>
        <w:br/>
      </w:r>
      <w:r>
        <w:rPr>
          <w:b w:val="0"/>
          <w:i/>
        </w:rPr>
        <w:br/>
        <w:t xml:space="preserve">      Bắc Ninh, ngày 12 tháng 5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12/2023/QĐ-UBND</w:t>
        <w:br/>
        <w:t xml:space="preserve">     </w:t>
      </w:r>
      <w:r>
        <w:rPr>
          <w:b w:val="0"/>
          <w:i w:val="0"/>
        </w:rPr>
        <w:br/>
      </w:r>
      <w:r>
        <w:rPr>
          <w:b w:val="0"/>
          <w:i/>
        </w:rPr>
        <w:br/>
        <w:t xml:space="preserve">      Bắc Ninh, ngày 12 tháng 5 năm 2023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BẮC NINh</w:t>
        <w:br/>
        <w:t xml:space="preserve">      </w:t>
      </w:r>
      <w:r>
        <w:rPr>
          <w:b w:val="0"/>
          <w:i w:val="0"/>
        </w:rPr>
        <w:br/>
      </w:r>
    </w:p>
    <w:p>
      <w:r>
        <w:rPr>
          <w:b w:val="0"/>
          <w:i w:val="0"/>
        </w:rPr>
        <w:br/>
        <w:t xml:space="preserve">       ỦY BAN NHÂN DÂN  </w:t>
        <w:br/>
        <w:t xml:space="preserve">       </w:t>
      </w:r>
      <w:r>
        <w:br/>
      </w:r>
      <w:r>
        <w:rPr>
          <w:b w:val="0"/>
          <w:i w:val="0"/>
        </w:rPr>
        <w:br/>
        <w:t xml:space="preserve">        TỈNH BẮC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12/2023/QĐ-UBND</w:t>
        <w:br/>
        <w:t xml:space="preserve">     </w:t>
      </w:r>
      <w:r>
        <w:rPr>
          <w:b w:val="0"/>
          <w:i w:val="0"/>
        </w:rPr>
        <w:br/>
      </w:r>
      <w:r>
        <w:rPr>
          <w:b w:val="0"/>
          <w:i/>
        </w:rPr>
        <w:br/>
        <w:t xml:space="preserve">      Bắc Ninh, ngày 12 tháng 5 năm 2023</w:t>
        <w:br/>
        <w:t xml:space="preserve">     </w:t>
      </w:r>
      <w:r>
        <w:rPr>
          <w:b w:val="0"/>
          <w:i w:val="0"/>
        </w:rPr>
        <w:br/>
      </w:r>
    </w:p>
    <w:p>
      <w:pPr>
        <w:jc w:val="center"/>
      </w:pPr>
      <w:r>
        <w:rPr>
          <w:b w:val="0"/>
          <w:i w:val="0"/>
        </w:rPr>
        <w:br/>
        <w:t xml:space="preserve">      Số: 12/2023/QĐ-UBND</w:t>
        <w:br/>
        <w:t xml:space="preserve">     </w:t>
      </w:r>
    </w:p>
    <w:p>
      <w:pPr>
        <w:jc w:val="center"/>
      </w:pPr>
      <w:r>
        <w:rPr>
          <w:b w:val="0"/>
          <w:i w:val="0"/>
        </w:rPr>
        <w:br/>
        <w:t xml:space="preserve">      Bắc Ninh, ngày 12 tháng 5 năm 2023</w:t>
        <w:br/>
        <w:t xml:space="preserve">     </w:t>
      </w:r>
    </w:p>
    <w:p>
      <w:r>
        <w:rPr>
          <w:b/>
          <w:i w:val="0"/>
        </w:rPr>
        <w:t>QUYẾT ĐỊNH</w:t>
      </w:r>
      <w:r>
        <w:br/>
      </w:r>
      <w:r>
        <w:rPr>
          <w:b/>
          <w:i w:val="0"/>
        </w:rPr>
        <w:t>Ban hành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Bắc Ninh</w:t>
      </w:r>
    </w:p>
    <w:p>
      <w:r>
        <w:rPr>
          <w:b/>
          <w:i w:val="0"/>
        </w:rPr>
        <w:t>ỦY BAN NHÂN DÂN TỈNH BẮC NINH</w:t>
      </w:r>
    </w:p>
    <w:p>
      <w:r>
        <w:rPr>
          <w:b w:val="0"/>
          <w:i/>
        </w:rPr>
        <w:t xml:space="preserve">Căn cứ Luật Tổ chức chính quyền địa phương ngày 19/6/2015; </w:t>
      </w:r>
    </w:p>
    <w:p>
      <w:r>
        <w:rPr>
          <w:b w:val="0"/>
          <w:i/>
        </w:rPr>
        <w:t>Căn cứ Luật sửa đổi, bổ sung một số điều của Luật Tổ chức Chính phủ và Luật Tổ chức chính quyền địa phương ngày 22/11/2019;</w:t>
      </w:r>
    </w:p>
    <w:p>
      <w:r>
        <w:rPr>
          <w:b w:val="0"/>
          <w:i/>
        </w:rPr>
        <w:t xml:space="preserve">Căn cứ Luật Ban hành văn bản quy phạm pháp luật ngày 22/ 6/2015; </w:t>
      </w:r>
    </w:p>
    <w:p>
      <w:r>
        <w:rPr>
          <w:b w:val="0"/>
          <w:i/>
        </w:rPr>
        <w:t>Căn cứ Luật sửa đổi, bổ sung một số điều của Luật Ban hành văn bản quy phạm pháp luật ngày 18/ 6/2020;</w:t>
      </w:r>
    </w:p>
    <w:p>
      <w:r>
        <w:rPr>
          <w:b w:val="0"/>
          <w:i/>
        </w:rPr>
        <w:t>Căn cứ Luật Đê điều ngày 29/11/2006;</w:t>
      </w:r>
    </w:p>
    <w:p>
      <w:r>
        <w:rPr>
          <w:b w:val="0"/>
          <w:i/>
        </w:rPr>
        <w:t xml:space="preserve">Căn cứ Luật Phòng, chống thiên tai ngày 19/6/2013; </w:t>
      </w:r>
    </w:p>
    <w:p>
      <w:r>
        <w:rPr>
          <w:b w:val="0"/>
          <w:i/>
        </w:rPr>
        <w:t>Căn cứ Luật sửa đổi, bổ sung một số điều của Luật phòng, chống thiên tai và Luật Đê điều ngày 17/6/2020;</w:t>
      </w:r>
    </w:p>
    <w:p>
      <w:r>
        <w:rPr>
          <w:b w:val="0"/>
          <w:i/>
        </w:rPr>
        <w:t>Căn cứ Luật Thủy lợi ngày 19/6/2017;</w:t>
      </w:r>
    </w:p>
    <w:p>
      <w:r>
        <w:rPr>
          <w:b w:val="0"/>
          <w:i/>
        </w:rPr>
        <w:t xml:space="preserve">Căn cứ Nghị định số </w:t>
      </w:r>
      <w:r>
        <w:rPr>
          <w:b w:val="0"/>
          <w:i/>
        </w:rPr>
        <w:t>66/2021/NĐ-CP</w:t>
      </w:r>
      <w:r>
        <w:rPr>
          <w:b w:val="0"/>
          <w:i/>
        </w:rPr>
        <w:t xml:space="preserve"> ngày 06/7/2021 của Chính phủ quy định chi tiết thi hành một số điều của Luật Phòng, chống thiên tai và Luật sửa đổi, bổ sung một số điều của Luật phòng, chống thiên tai và Luật Đê điều;</w:t>
      </w:r>
    </w:p>
    <w:p>
      <w:r>
        <w:rPr>
          <w:b w:val="0"/>
          <w:i/>
        </w:rPr>
        <w:t xml:space="preserve">Căn cứ Nghị định số 30/2017/NĐ-CP ngày 21/3/2017 của Chính phủ quy định tổ chức, hoạt động ứng phó sự cố, thiên tai và tìm kiếm cứu nạn; </w:t>
      </w:r>
    </w:p>
    <w:p>
      <w:r>
        <w:rPr>
          <w:b w:val="0"/>
          <w:i/>
        </w:rPr>
        <w:t>Căn cứ Thông tư số 13/2021/TT-BNNPTNT ngày 27/10/2021 của Bộ trưởng Bộ Nông nghiệp và Phát triển nông thôn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p>
    <w:p>
      <w:r>
        <w:rPr>
          <w:b w:val="0"/>
          <w:i/>
        </w:rPr>
        <w:t xml:space="preserve">Căn cứ Thông tư số </w:t>
      </w:r>
      <w:r>
        <w:rPr>
          <w:b w:val="0"/>
          <w:i/>
        </w:rPr>
        <w:t>03/2019/TT-BGTVT</w:t>
      </w:r>
      <w:r>
        <w:rPr>
          <w:b w:val="0"/>
          <w:i/>
        </w:rPr>
        <w:t xml:space="preserve"> ngày 11/01/2019 của Bộ trưởng Bộ Giao thông vận tải Quy định về phòng, chống và khắc phục hậu quả thiên tai trong lĩnh vực đường bộ; Thông tư số 43/2021/TT-BGTVT ngày 31 tháng 12 năm 2021 của Bộ trưởng Bộ Giao thông vận tải sửa đổi, bổ sung một số điều của Thông tư số </w:t>
      </w:r>
      <w:r>
        <w:rPr>
          <w:b w:val="0"/>
          <w:i/>
        </w:rPr>
        <w:t>03/2019/TT-BGTVT</w:t>
      </w:r>
      <w:r>
        <w:rPr>
          <w:b w:val="0"/>
          <w:i/>
        </w:rPr>
        <w:t xml:space="preserve"> ngày 11 tháng 01 năm 2019 của Bộ trưởng Bộ Giao thông vận tải;</w:t>
      </w:r>
    </w:p>
    <w:p>
      <w:r>
        <w:rPr>
          <w:b w:val="0"/>
          <w:i/>
        </w:rPr>
        <w:t>Theo đề nghị của Sở Nông nghiệp và Phát triển nông thôn tại tờ trình số 501/TTr-SNN-CCTL ngày 07/4/2023.</w:t>
      </w:r>
    </w:p>
    <w:p>
      <w:r>
        <w:rPr>
          <w:b/>
          <w:i w:val="0"/>
        </w:rPr>
        <w:t>QUYẾT ĐỊNH:</w:t>
      </w:r>
    </w:p>
    <w:p>
      <w:r>
        <w:rPr>
          <w:b/>
          <w:i w:val="0"/>
        </w:rPr>
        <w:t xml:space="preserve">Điều 1. </w:t>
      </w:r>
      <w:r>
        <w:rPr>
          <w:b w:val="0"/>
          <w:i w:val="0"/>
        </w:rPr>
        <w:t>Ban hành kèm theo Quyết định này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Bắc Ninh.</w:t>
      </w:r>
    </w:p>
    <w:p>
      <w:r>
        <w:rPr>
          <w:b/>
          <w:i w:val="0"/>
        </w:rPr>
        <w:t xml:space="preserve">Điều 2. </w:t>
      </w:r>
      <w:r>
        <w:rPr>
          <w:b w:val="0"/>
          <w:i w:val="0"/>
        </w:rPr>
        <w:t>Quyết định này có hiệu lực từ ngày 22 tháng 5 năm 2023.</w:t>
      </w:r>
    </w:p>
    <w:p>
      <w:r>
        <w:rPr>
          <w:b/>
          <w:i w:val="0"/>
        </w:rPr>
        <w:t xml:space="preserve">Điều 3. </w:t>
      </w:r>
      <w:r>
        <w:rPr>
          <w:b w:val="0"/>
          <w:i w:val="0"/>
        </w:rPr>
        <w:t>Thủ trưởng các sở, ban, ngành, đoàn thể cấp tỉnh; Chủ tịch Ủy ban nhân dân cấp huyện; Chủ tịch Ủy ban nhân dân cấp xã; Chủ tịch các Công ty TNHH một thành viên khai thác công trình thủy lợi Bắc Đuống, Nam Đuống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Vương Quốc Tuấn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Vương Quốc Tuấn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Vương Quốc Tuấn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Vương Quốc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